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BC8" w:rsidRPr="004C20BA" w:rsidRDefault="00334BC8" w:rsidP="00334BC8">
      <w:pPr>
        <w:spacing w:line="240" w:lineRule="auto"/>
        <w:rPr>
          <w:b/>
          <w:sz w:val="48"/>
          <w:szCs w:val="48"/>
        </w:rPr>
      </w:pPr>
      <w:r>
        <w:rPr>
          <w:b/>
          <w:sz w:val="48"/>
          <w:szCs w:val="48"/>
        </w:rPr>
        <w:t>LMPSU Meeting M</w:t>
      </w:r>
      <w:r w:rsidRPr="004C20BA">
        <w:rPr>
          <w:b/>
          <w:sz w:val="48"/>
          <w:szCs w:val="48"/>
        </w:rPr>
        <w:t xml:space="preserve">inutes </w:t>
      </w:r>
      <w:r>
        <w:rPr>
          <w:b/>
          <w:sz w:val="48"/>
          <w:szCs w:val="48"/>
        </w:rPr>
        <w:br/>
      </w:r>
      <w:r>
        <w:t>MSB6222, October 13</w:t>
      </w:r>
      <w:r w:rsidRPr="00334BC8">
        <w:rPr>
          <w:vertAlign w:val="superscript"/>
        </w:rPr>
        <w:t>th</w:t>
      </w:r>
      <w:proofErr w:type="gramStart"/>
      <w:r>
        <w:t xml:space="preserve"> 2017</w:t>
      </w:r>
      <w:proofErr w:type="gramEnd"/>
      <w:r>
        <w:t>, 5:00 pm</w:t>
      </w:r>
    </w:p>
    <w:p w:rsidR="00334BC8" w:rsidRDefault="00334BC8" w:rsidP="00334B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673"/>
        <w:gridCol w:w="2252"/>
      </w:tblGrid>
      <w:tr w:rsidR="00334BC8" w:rsidTr="00CD2D79">
        <w:tc>
          <w:tcPr>
            <w:tcW w:w="2425" w:type="dxa"/>
            <w:tcBorders>
              <w:bottom w:val="single" w:sz="4" w:space="0" w:color="auto"/>
              <w:right w:val="single" w:sz="4" w:space="0" w:color="auto"/>
            </w:tcBorders>
          </w:tcPr>
          <w:p w:rsidR="00334BC8" w:rsidRPr="004C20BA" w:rsidRDefault="00334BC8" w:rsidP="00CD2D79">
            <w:pPr>
              <w:rPr>
                <w:b/>
                <w:sz w:val="28"/>
                <w:szCs w:val="28"/>
              </w:rPr>
            </w:pPr>
            <w:r w:rsidRPr="004C20BA">
              <w:rPr>
                <w:b/>
                <w:sz w:val="28"/>
                <w:szCs w:val="28"/>
              </w:rPr>
              <w:t>Members</w:t>
            </w:r>
          </w:p>
        </w:tc>
        <w:tc>
          <w:tcPr>
            <w:tcW w:w="4673" w:type="dxa"/>
            <w:tcBorders>
              <w:left w:val="single" w:sz="4" w:space="0" w:color="auto"/>
              <w:bottom w:val="single" w:sz="4" w:space="0" w:color="auto"/>
            </w:tcBorders>
          </w:tcPr>
          <w:p w:rsidR="00334BC8" w:rsidRPr="004C20BA" w:rsidRDefault="00334BC8" w:rsidP="00CD2D79">
            <w:pPr>
              <w:rPr>
                <w:b/>
                <w:sz w:val="28"/>
                <w:szCs w:val="28"/>
              </w:rPr>
            </w:pPr>
            <w:r w:rsidRPr="004C20BA">
              <w:rPr>
                <w:b/>
                <w:sz w:val="28"/>
                <w:szCs w:val="28"/>
              </w:rPr>
              <w:t>Position</w:t>
            </w:r>
          </w:p>
        </w:tc>
        <w:tc>
          <w:tcPr>
            <w:tcW w:w="2252" w:type="dxa"/>
            <w:tcBorders>
              <w:bottom w:val="single" w:sz="4" w:space="0" w:color="auto"/>
            </w:tcBorders>
          </w:tcPr>
          <w:p w:rsidR="00334BC8" w:rsidRPr="004C20BA" w:rsidRDefault="00334BC8" w:rsidP="00CD2D79">
            <w:pPr>
              <w:rPr>
                <w:b/>
                <w:sz w:val="28"/>
                <w:szCs w:val="28"/>
              </w:rPr>
            </w:pPr>
            <w:r>
              <w:rPr>
                <w:b/>
                <w:sz w:val="28"/>
                <w:szCs w:val="28"/>
              </w:rPr>
              <w:t>Attendance</w:t>
            </w:r>
          </w:p>
        </w:tc>
      </w:tr>
      <w:tr w:rsidR="00334BC8" w:rsidTr="00CD2D79">
        <w:tc>
          <w:tcPr>
            <w:tcW w:w="2425" w:type="dxa"/>
            <w:tcBorders>
              <w:top w:val="single" w:sz="4" w:space="0" w:color="auto"/>
              <w:right w:val="single" w:sz="4" w:space="0" w:color="auto"/>
            </w:tcBorders>
          </w:tcPr>
          <w:p w:rsidR="00334BC8" w:rsidRDefault="00334BC8" w:rsidP="00CD2D79">
            <w:r>
              <w:t xml:space="preserve">Negar </w:t>
            </w:r>
            <w:proofErr w:type="spellStart"/>
            <w:r>
              <w:t>Khosraviani</w:t>
            </w:r>
            <w:proofErr w:type="spellEnd"/>
          </w:p>
        </w:tc>
        <w:tc>
          <w:tcPr>
            <w:tcW w:w="4673" w:type="dxa"/>
            <w:tcBorders>
              <w:top w:val="single" w:sz="4" w:space="0" w:color="auto"/>
              <w:left w:val="single" w:sz="4" w:space="0" w:color="auto"/>
            </w:tcBorders>
          </w:tcPr>
          <w:p w:rsidR="00334BC8" w:rsidRDefault="00334BC8" w:rsidP="00CD2D79">
            <w:r>
              <w:t>Co-President</w:t>
            </w:r>
          </w:p>
        </w:tc>
        <w:tc>
          <w:tcPr>
            <w:tcW w:w="2252" w:type="dxa"/>
            <w:tcBorders>
              <w:top w:val="single" w:sz="4" w:space="0" w:color="auto"/>
            </w:tcBorders>
          </w:tcPr>
          <w:p w:rsidR="00334BC8" w:rsidRDefault="00334BC8" w:rsidP="00CD2D79">
            <w:r>
              <w:t>Y</w:t>
            </w:r>
          </w:p>
        </w:tc>
      </w:tr>
      <w:tr w:rsidR="00334BC8" w:rsidTr="00CD2D79">
        <w:tc>
          <w:tcPr>
            <w:tcW w:w="2425" w:type="dxa"/>
            <w:tcBorders>
              <w:right w:val="single" w:sz="4" w:space="0" w:color="auto"/>
            </w:tcBorders>
          </w:tcPr>
          <w:p w:rsidR="00334BC8" w:rsidRDefault="00334BC8" w:rsidP="00CD2D79">
            <w:r>
              <w:t>Ramana Trivedi</w:t>
            </w:r>
          </w:p>
        </w:tc>
        <w:tc>
          <w:tcPr>
            <w:tcW w:w="4673" w:type="dxa"/>
            <w:tcBorders>
              <w:left w:val="single" w:sz="4" w:space="0" w:color="auto"/>
            </w:tcBorders>
          </w:tcPr>
          <w:p w:rsidR="00334BC8" w:rsidRDefault="00334BC8" w:rsidP="00CD2D79">
            <w:r>
              <w:t>Co-President</w:t>
            </w:r>
          </w:p>
        </w:tc>
        <w:tc>
          <w:tcPr>
            <w:tcW w:w="2252" w:type="dxa"/>
          </w:tcPr>
          <w:p w:rsidR="00334BC8" w:rsidRDefault="008C2D93" w:rsidP="00CD2D79">
            <w:r>
              <w:t>Y</w:t>
            </w:r>
          </w:p>
        </w:tc>
      </w:tr>
      <w:tr w:rsidR="00334BC8" w:rsidTr="00CD2D79">
        <w:tc>
          <w:tcPr>
            <w:tcW w:w="2425" w:type="dxa"/>
            <w:tcBorders>
              <w:right w:val="single" w:sz="4" w:space="0" w:color="auto"/>
            </w:tcBorders>
          </w:tcPr>
          <w:p w:rsidR="00334BC8" w:rsidRDefault="00334BC8" w:rsidP="00CD2D79">
            <w:r>
              <w:t>Yao Lu</w:t>
            </w:r>
          </w:p>
        </w:tc>
        <w:tc>
          <w:tcPr>
            <w:tcW w:w="4673" w:type="dxa"/>
            <w:tcBorders>
              <w:left w:val="single" w:sz="4" w:space="0" w:color="auto"/>
            </w:tcBorders>
          </w:tcPr>
          <w:p w:rsidR="00334BC8" w:rsidRDefault="00334BC8" w:rsidP="00CD2D79">
            <w:r>
              <w:t>VP Academic</w:t>
            </w:r>
          </w:p>
        </w:tc>
        <w:tc>
          <w:tcPr>
            <w:tcW w:w="2252" w:type="dxa"/>
          </w:tcPr>
          <w:p w:rsidR="00334BC8" w:rsidRDefault="009B09E1" w:rsidP="00CD2D79">
            <w:r>
              <w:t>Y</w:t>
            </w:r>
          </w:p>
        </w:tc>
      </w:tr>
      <w:tr w:rsidR="00334BC8" w:rsidTr="00CD2D79">
        <w:tc>
          <w:tcPr>
            <w:tcW w:w="2425" w:type="dxa"/>
            <w:tcBorders>
              <w:right w:val="single" w:sz="4" w:space="0" w:color="auto"/>
            </w:tcBorders>
          </w:tcPr>
          <w:p w:rsidR="00334BC8" w:rsidRDefault="00334BC8" w:rsidP="00CD2D79">
            <w:proofErr w:type="spellStart"/>
            <w:r>
              <w:t>Negin</w:t>
            </w:r>
            <w:proofErr w:type="spellEnd"/>
            <w:r>
              <w:t xml:space="preserve"> </w:t>
            </w:r>
            <w:proofErr w:type="spellStart"/>
            <w:r>
              <w:t>Khosraviani</w:t>
            </w:r>
            <w:proofErr w:type="spellEnd"/>
          </w:p>
        </w:tc>
        <w:tc>
          <w:tcPr>
            <w:tcW w:w="4673" w:type="dxa"/>
            <w:tcBorders>
              <w:left w:val="single" w:sz="4" w:space="0" w:color="auto"/>
            </w:tcBorders>
          </w:tcPr>
          <w:p w:rsidR="00334BC8" w:rsidRDefault="00334BC8" w:rsidP="00CD2D79">
            <w:r>
              <w:t>VP Social</w:t>
            </w:r>
          </w:p>
        </w:tc>
        <w:tc>
          <w:tcPr>
            <w:tcW w:w="2252" w:type="dxa"/>
          </w:tcPr>
          <w:p w:rsidR="00334BC8" w:rsidRDefault="008C2D93" w:rsidP="00CD2D79">
            <w:r>
              <w:t>Y</w:t>
            </w:r>
          </w:p>
        </w:tc>
      </w:tr>
      <w:tr w:rsidR="00334BC8" w:rsidTr="00CD2D79">
        <w:tc>
          <w:tcPr>
            <w:tcW w:w="2425" w:type="dxa"/>
            <w:tcBorders>
              <w:right w:val="single" w:sz="4" w:space="0" w:color="auto"/>
            </w:tcBorders>
          </w:tcPr>
          <w:p w:rsidR="00334BC8" w:rsidRDefault="00334BC8" w:rsidP="00CD2D79">
            <w:r>
              <w:t>Shawn Goyal</w:t>
            </w:r>
          </w:p>
        </w:tc>
        <w:tc>
          <w:tcPr>
            <w:tcW w:w="4673" w:type="dxa"/>
            <w:tcBorders>
              <w:left w:val="single" w:sz="4" w:space="0" w:color="auto"/>
            </w:tcBorders>
          </w:tcPr>
          <w:p w:rsidR="00334BC8" w:rsidRDefault="00334BC8" w:rsidP="00CD2D79">
            <w:r>
              <w:t>VP Finance</w:t>
            </w:r>
          </w:p>
        </w:tc>
        <w:tc>
          <w:tcPr>
            <w:tcW w:w="2252" w:type="dxa"/>
          </w:tcPr>
          <w:p w:rsidR="00334BC8" w:rsidRDefault="008C2D93" w:rsidP="00CD2D79">
            <w:r>
              <w:t>Y</w:t>
            </w:r>
          </w:p>
        </w:tc>
      </w:tr>
      <w:tr w:rsidR="00334BC8" w:rsidTr="00CD2D79">
        <w:tc>
          <w:tcPr>
            <w:tcW w:w="2425" w:type="dxa"/>
            <w:tcBorders>
              <w:right w:val="single" w:sz="4" w:space="0" w:color="auto"/>
            </w:tcBorders>
          </w:tcPr>
          <w:p w:rsidR="00334BC8" w:rsidRDefault="00334BC8" w:rsidP="00CD2D79">
            <w:r>
              <w:t>Michael Xu</w:t>
            </w:r>
          </w:p>
        </w:tc>
        <w:tc>
          <w:tcPr>
            <w:tcW w:w="4673" w:type="dxa"/>
            <w:tcBorders>
              <w:left w:val="single" w:sz="4" w:space="0" w:color="auto"/>
            </w:tcBorders>
          </w:tcPr>
          <w:p w:rsidR="00334BC8" w:rsidRDefault="00334BC8" w:rsidP="00CD2D79">
            <w:r>
              <w:t>Internal Affairs Director</w:t>
            </w:r>
          </w:p>
        </w:tc>
        <w:tc>
          <w:tcPr>
            <w:tcW w:w="2252" w:type="dxa"/>
          </w:tcPr>
          <w:p w:rsidR="00334BC8" w:rsidRDefault="00334BC8" w:rsidP="00CD2D79">
            <w:r>
              <w:t>Y</w:t>
            </w:r>
          </w:p>
        </w:tc>
      </w:tr>
      <w:tr w:rsidR="00334BC8" w:rsidTr="00CD2D79">
        <w:tc>
          <w:tcPr>
            <w:tcW w:w="2425" w:type="dxa"/>
            <w:tcBorders>
              <w:right w:val="single" w:sz="4" w:space="0" w:color="auto"/>
            </w:tcBorders>
          </w:tcPr>
          <w:p w:rsidR="00334BC8" w:rsidRDefault="00334BC8" w:rsidP="00CD2D79">
            <w:r>
              <w:t>Ashley Wang</w:t>
            </w:r>
          </w:p>
        </w:tc>
        <w:tc>
          <w:tcPr>
            <w:tcW w:w="4673" w:type="dxa"/>
            <w:tcBorders>
              <w:left w:val="single" w:sz="4" w:space="0" w:color="auto"/>
            </w:tcBorders>
          </w:tcPr>
          <w:p w:rsidR="00334BC8" w:rsidRDefault="00334BC8" w:rsidP="00CD2D79">
            <w:r>
              <w:t>External Affairs Director</w:t>
            </w:r>
          </w:p>
        </w:tc>
        <w:tc>
          <w:tcPr>
            <w:tcW w:w="2252" w:type="dxa"/>
          </w:tcPr>
          <w:p w:rsidR="00334BC8" w:rsidRDefault="008C2D93" w:rsidP="00CD2D79">
            <w:r>
              <w:t>Y</w:t>
            </w:r>
          </w:p>
        </w:tc>
      </w:tr>
      <w:tr w:rsidR="00334BC8" w:rsidTr="00CD2D79">
        <w:tc>
          <w:tcPr>
            <w:tcW w:w="2425" w:type="dxa"/>
            <w:tcBorders>
              <w:right w:val="single" w:sz="4" w:space="0" w:color="auto"/>
            </w:tcBorders>
          </w:tcPr>
          <w:p w:rsidR="00334BC8" w:rsidRDefault="00334BC8" w:rsidP="00CD2D79"/>
        </w:tc>
        <w:tc>
          <w:tcPr>
            <w:tcW w:w="4673" w:type="dxa"/>
            <w:tcBorders>
              <w:left w:val="single" w:sz="4" w:space="0" w:color="auto"/>
            </w:tcBorders>
          </w:tcPr>
          <w:p w:rsidR="00334BC8" w:rsidRDefault="00334BC8" w:rsidP="00CD2D79">
            <w:r>
              <w:t>Social Committee Representative</w:t>
            </w:r>
          </w:p>
        </w:tc>
        <w:tc>
          <w:tcPr>
            <w:tcW w:w="2252" w:type="dxa"/>
          </w:tcPr>
          <w:p w:rsidR="00334BC8" w:rsidRDefault="00334BC8" w:rsidP="00CD2D79"/>
        </w:tc>
      </w:tr>
      <w:tr w:rsidR="00334BC8" w:rsidTr="00CD2D79">
        <w:tc>
          <w:tcPr>
            <w:tcW w:w="2425" w:type="dxa"/>
            <w:tcBorders>
              <w:right w:val="single" w:sz="4" w:space="0" w:color="auto"/>
            </w:tcBorders>
          </w:tcPr>
          <w:p w:rsidR="00334BC8" w:rsidRDefault="00334BC8" w:rsidP="00CD2D79">
            <w:r>
              <w:t>Tsz Ying So</w:t>
            </w:r>
          </w:p>
        </w:tc>
        <w:tc>
          <w:tcPr>
            <w:tcW w:w="4673" w:type="dxa"/>
            <w:tcBorders>
              <w:left w:val="single" w:sz="4" w:space="0" w:color="auto"/>
            </w:tcBorders>
          </w:tcPr>
          <w:p w:rsidR="00334BC8" w:rsidRDefault="00334BC8" w:rsidP="00CD2D79">
            <w:r>
              <w:t>Webmaster</w:t>
            </w:r>
          </w:p>
        </w:tc>
        <w:tc>
          <w:tcPr>
            <w:tcW w:w="2252" w:type="dxa"/>
          </w:tcPr>
          <w:p w:rsidR="00334BC8" w:rsidRDefault="008C2D93" w:rsidP="00CD2D79">
            <w:r>
              <w:t>Y</w:t>
            </w:r>
          </w:p>
        </w:tc>
      </w:tr>
      <w:tr w:rsidR="00334BC8" w:rsidTr="00CD2D79">
        <w:tc>
          <w:tcPr>
            <w:tcW w:w="2425" w:type="dxa"/>
            <w:tcBorders>
              <w:right w:val="single" w:sz="4" w:space="0" w:color="auto"/>
            </w:tcBorders>
          </w:tcPr>
          <w:p w:rsidR="00334BC8" w:rsidRDefault="00334BC8" w:rsidP="00CD2D79">
            <w:r>
              <w:t>Angel Ly</w:t>
            </w:r>
          </w:p>
        </w:tc>
        <w:tc>
          <w:tcPr>
            <w:tcW w:w="4673" w:type="dxa"/>
            <w:tcBorders>
              <w:left w:val="single" w:sz="4" w:space="0" w:color="auto"/>
            </w:tcBorders>
          </w:tcPr>
          <w:p w:rsidR="00334BC8" w:rsidRDefault="00334BC8" w:rsidP="00CD2D79">
            <w:r>
              <w:t>3</w:t>
            </w:r>
            <w:r w:rsidRPr="004C20BA">
              <w:rPr>
                <w:vertAlign w:val="superscript"/>
              </w:rPr>
              <w:t>rd</w:t>
            </w:r>
            <w:r>
              <w:t xml:space="preserve"> Year Representative </w:t>
            </w:r>
          </w:p>
        </w:tc>
        <w:tc>
          <w:tcPr>
            <w:tcW w:w="2252" w:type="dxa"/>
          </w:tcPr>
          <w:p w:rsidR="00334BC8" w:rsidRDefault="008C2D93" w:rsidP="00CD2D79">
            <w:r>
              <w:t>Y</w:t>
            </w:r>
          </w:p>
        </w:tc>
      </w:tr>
      <w:tr w:rsidR="00334BC8" w:rsidTr="00CD2D79">
        <w:tc>
          <w:tcPr>
            <w:tcW w:w="2425" w:type="dxa"/>
            <w:tcBorders>
              <w:right w:val="single" w:sz="4" w:space="0" w:color="auto"/>
            </w:tcBorders>
          </w:tcPr>
          <w:p w:rsidR="00334BC8" w:rsidRDefault="00334BC8" w:rsidP="00CD2D79">
            <w:proofErr w:type="spellStart"/>
            <w:r>
              <w:t>Sina</w:t>
            </w:r>
            <w:proofErr w:type="spellEnd"/>
            <w:r>
              <w:t xml:space="preserve"> </w:t>
            </w:r>
            <w:proofErr w:type="spellStart"/>
            <w:r>
              <w:t>Kiani</w:t>
            </w:r>
            <w:proofErr w:type="spellEnd"/>
          </w:p>
        </w:tc>
        <w:tc>
          <w:tcPr>
            <w:tcW w:w="4673" w:type="dxa"/>
            <w:tcBorders>
              <w:left w:val="single" w:sz="4" w:space="0" w:color="auto"/>
            </w:tcBorders>
          </w:tcPr>
          <w:p w:rsidR="00334BC8" w:rsidRDefault="00334BC8" w:rsidP="00CD2D79">
            <w:r>
              <w:t>2</w:t>
            </w:r>
            <w:r w:rsidRPr="005E20BF">
              <w:rPr>
                <w:vertAlign w:val="superscript"/>
              </w:rPr>
              <w:t>nd</w:t>
            </w:r>
            <w:r>
              <w:t xml:space="preserve"> Year Representative</w:t>
            </w:r>
          </w:p>
        </w:tc>
        <w:tc>
          <w:tcPr>
            <w:tcW w:w="2252" w:type="dxa"/>
          </w:tcPr>
          <w:p w:rsidR="00334BC8" w:rsidRDefault="008C2D93" w:rsidP="00CD2D79">
            <w:r>
              <w:t>Y</w:t>
            </w:r>
          </w:p>
        </w:tc>
      </w:tr>
      <w:tr w:rsidR="00334BC8" w:rsidTr="00CD2D79">
        <w:tc>
          <w:tcPr>
            <w:tcW w:w="2425" w:type="dxa"/>
            <w:tcBorders>
              <w:right w:val="single" w:sz="4" w:space="0" w:color="auto"/>
            </w:tcBorders>
          </w:tcPr>
          <w:p w:rsidR="00334BC8" w:rsidRDefault="00334BC8" w:rsidP="00CD2D79">
            <w:r>
              <w:t>Stephanie Lau</w:t>
            </w:r>
          </w:p>
        </w:tc>
        <w:tc>
          <w:tcPr>
            <w:tcW w:w="4673" w:type="dxa"/>
            <w:tcBorders>
              <w:left w:val="single" w:sz="4" w:space="0" w:color="auto"/>
            </w:tcBorders>
          </w:tcPr>
          <w:p w:rsidR="00334BC8" w:rsidRDefault="00334BC8" w:rsidP="00CD2D79">
            <w:r>
              <w:t>Non-Specialist Representative</w:t>
            </w:r>
          </w:p>
        </w:tc>
        <w:tc>
          <w:tcPr>
            <w:tcW w:w="2252" w:type="dxa"/>
          </w:tcPr>
          <w:p w:rsidR="00334BC8" w:rsidRDefault="008C2D93" w:rsidP="00CD2D79">
            <w:r>
              <w:t>Y</w:t>
            </w:r>
          </w:p>
        </w:tc>
      </w:tr>
      <w:tr w:rsidR="00334BC8" w:rsidTr="00CD2D79">
        <w:tc>
          <w:tcPr>
            <w:tcW w:w="2425" w:type="dxa"/>
            <w:tcBorders>
              <w:right w:val="single" w:sz="4" w:space="0" w:color="auto"/>
            </w:tcBorders>
          </w:tcPr>
          <w:p w:rsidR="00334BC8" w:rsidRDefault="00334BC8" w:rsidP="00CD2D79">
            <w:r>
              <w:t>Matteo Di Scipio</w:t>
            </w:r>
          </w:p>
        </w:tc>
        <w:tc>
          <w:tcPr>
            <w:tcW w:w="4673" w:type="dxa"/>
            <w:tcBorders>
              <w:left w:val="single" w:sz="4" w:space="0" w:color="auto"/>
            </w:tcBorders>
          </w:tcPr>
          <w:p w:rsidR="00334BC8" w:rsidRDefault="00334BC8" w:rsidP="00CD2D79">
            <w:r>
              <w:t>Graphic Designer</w:t>
            </w:r>
          </w:p>
        </w:tc>
        <w:tc>
          <w:tcPr>
            <w:tcW w:w="2252" w:type="dxa"/>
          </w:tcPr>
          <w:p w:rsidR="00334BC8" w:rsidRDefault="005913A6" w:rsidP="00CD2D79">
            <w:r>
              <w:t>N</w:t>
            </w:r>
          </w:p>
        </w:tc>
      </w:tr>
      <w:tr w:rsidR="00334BC8" w:rsidTr="00CD2D79">
        <w:tc>
          <w:tcPr>
            <w:tcW w:w="2425" w:type="dxa"/>
            <w:tcBorders>
              <w:right w:val="single" w:sz="4" w:space="0" w:color="auto"/>
            </w:tcBorders>
          </w:tcPr>
          <w:p w:rsidR="00334BC8" w:rsidRDefault="00334BC8" w:rsidP="00CD2D79">
            <w:r>
              <w:t>General Members</w:t>
            </w:r>
          </w:p>
        </w:tc>
        <w:tc>
          <w:tcPr>
            <w:tcW w:w="4673" w:type="dxa"/>
            <w:tcBorders>
              <w:left w:val="single" w:sz="4" w:space="0" w:color="auto"/>
            </w:tcBorders>
          </w:tcPr>
          <w:p w:rsidR="00334BC8" w:rsidRDefault="00334BC8" w:rsidP="00CD2D79">
            <w:r>
              <w:t>N/A</w:t>
            </w:r>
          </w:p>
        </w:tc>
        <w:tc>
          <w:tcPr>
            <w:tcW w:w="2252" w:type="dxa"/>
          </w:tcPr>
          <w:p w:rsidR="00334BC8" w:rsidRDefault="00334BC8" w:rsidP="00CD2D79"/>
        </w:tc>
      </w:tr>
    </w:tbl>
    <w:p w:rsidR="00334BC8" w:rsidRDefault="00334BC8" w:rsidP="00334BC8"/>
    <w:p w:rsidR="00334BC8" w:rsidRDefault="00334BC8" w:rsidP="00334BC8">
      <w:pPr>
        <w:rPr>
          <w:b/>
          <w:sz w:val="40"/>
          <w:szCs w:val="40"/>
        </w:rPr>
      </w:pPr>
      <w:r w:rsidRPr="00C2592A">
        <w:rPr>
          <w:b/>
          <w:sz w:val="40"/>
          <w:szCs w:val="40"/>
        </w:rPr>
        <w:t>Agenda</w:t>
      </w:r>
    </w:p>
    <w:p w:rsidR="001D5F44" w:rsidRDefault="008C2D93" w:rsidP="008C2D93">
      <w:pPr>
        <w:pStyle w:val="ListParagraph"/>
        <w:numPr>
          <w:ilvl w:val="0"/>
          <w:numId w:val="1"/>
        </w:numPr>
        <w:rPr>
          <w:sz w:val="24"/>
          <w:szCs w:val="24"/>
        </w:rPr>
      </w:pPr>
      <w:r w:rsidRPr="001D5F44">
        <w:rPr>
          <w:sz w:val="24"/>
          <w:szCs w:val="24"/>
        </w:rPr>
        <w:t xml:space="preserve">Introductions </w:t>
      </w:r>
      <w:r w:rsidR="001D5F44">
        <w:rPr>
          <w:sz w:val="24"/>
          <w:szCs w:val="24"/>
        </w:rPr>
        <w:t>Part 2: Electric Boogaloo</w:t>
      </w:r>
    </w:p>
    <w:p w:rsidR="008C2D93" w:rsidRPr="001D5F44" w:rsidRDefault="001D5F44" w:rsidP="008C2D93">
      <w:pPr>
        <w:pStyle w:val="ListParagraph"/>
        <w:numPr>
          <w:ilvl w:val="0"/>
          <w:numId w:val="1"/>
        </w:numPr>
        <w:rPr>
          <w:sz w:val="24"/>
          <w:szCs w:val="24"/>
        </w:rPr>
      </w:pPr>
      <w:r w:rsidRPr="001D5F44">
        <w:rPr>
          <w:sz w:val="24"/>
          <w:szCs w:val="24"/>
        </w:rPr>
        <w:t>Yao’s Proposals</w:t>
      </w:r>
    </w:p>
    <w:p w:rsidR="008C2D93" w:rsidRDefault="008C2D93" w:rsidP="008C2D93">
      <w:pPr>
        <w:pStyle w:val="ListParagraph"/>
        <w:numPr>
          <w:ilvl w:val="0"/>
          <w:numId w:val="1"/>
        </w:numPr>
        <w:rPr>
          <w:sz w:val="24"/>
          <w:szCs w:val="24"/>
        </w:rPr>
      </w:pPr>
      <w:r>
        <w:rPr>
          <w:sz w:val="24"/>
          <w:szCs w:val="24"/>
        </w:rPr>
        <w:t xml:space="preserve">Conference </w:t>
      </w:r>
    </w:p>
    <w:p w:rsidR="008C2D93" w:rsidRDefault="008C2D93" w:rsidP="008C2D93">
      <w:pPr>
        <w:pStyle w:val="ListParagraph"/>
        <w:numPr>
          <w:ilvl w:val="0"/>
          <w:numId w:val="1"/>
        </w:numPr>
        <w:rPr>
          <w:sz w:val="24"/>
          <w:szCs w:val="24"/>
        </w:rPr>
      </w:pPr>
      <w:r>
        <w:rPr>
          <w:sz w:val="24"/>
          <w:szCs w:val="24"/>
        </w:rPr>
        <w:t>Games Night</w:t>
      </w:r>
    </w:p>
    <w:p w:rsidR="008C2D93" w:rsidRDefault="008C2D93" w:rsidP="008C2D93">
      <w:pPr>
        <w:pStyle w:val="ListParagraph"/>
        <w:numPr>
          <w:ilvl w:val="0"/>
          <w:numId w:val="1"/>
        </w:numPr>
        <w:rPr>
          <w:sz w:val="24"/>
          <w:szCs w:val="24"/>
        </w:rPr>
      </w:pPr>
      <w:r>
        <w:rPr>
          <w:sz w:val="24"/>
          <w:szCs w:val="24"/>
        </w:rPr>
        <w:t>Meeting Date</w:t>
      </w:r>
    </w:p>
    <w:p w:rsidR="008C2D93" w:rsidRPr="008C2D93" w:rsidRDefault="008C2D93" w:rsidP="008C2D93">
      <w:pPr>
        <w:pStyle w:val="ListParagraph"/>
        <w:numPr>
          <w:ilvl w:val="0"/>
          <w:numId w:val="1"/>
        </w:numPr>
        <w:rPr>
          <w:sz w:val="24"/>
          <w:szCs w:val="24"/>
        </w:rPr>
      </w:pPr>
      <w:r>
        <w:rPr>
          <w:sz w:val="24"/>
          <w:szCs w:val="24"/>
        </w:rPr>
        <w:t>Pictures</w:t>
      </w:r>
    </w:p>
    <w:p w:rsidR="008C2D93" w:rsidRDefault="00334BC8" w:rsidP="00334BC8">
      <w:pPr>
        <w:rPr>
          <w:b/>
          <w:sz w:val="40"/>
          <w:szCs w:val="40"/>
        </w:rPr>
      </w:pPr>
      <w:r w:rsidRPr="00C2592A">
        <w:rPr>
          <w:b/>
          <w:sz w:val="40"/>
          <w:szCs w:val="40"/>
        </w:rPr>
        <w:t>Discussion</w:t>
      </w:r>
      <w:r w:rsidR="008C2D93">
        <w:rPr>
          <w:b/>
          <w:sz w:val="40"/>
          <w:szCs w:val="40"/>
        </w:rPr>
        <w:tab/>
      </w:r>
    </w:p>
    <w:p w:rsidR="004577DE" w:rsidRPr="002A4E9E" w:rsidRDefault="004577DE" w:rsidP="004577DE">
      <w:pPr>
        <w:rPr>
          <w:i/>
          <w:sz w:val="32"/>
          <w:szCs w:val="32"/>
        </w:rPr>
      </w:pPr>
      <w:r w:rsidRPr="002A4E9E">
        <w:rPr>
          <w:i/>
          <w:sz w:val="32"/>
          <w:szCs w:val="32"/>
        </w:rPr>
        <w:t>Introductions</w:t>
      </w:r>
    </w:p>
    <w:p w:rsidR="004577DE" w:rsidRPr="0091667E" w:rsidRDefault="001D5F44" w:rsidP="001D5F44">
      <w:pPr>
        <w:ind w:firstLine="720"/>
      </w:pPr>
      <w:bookmarkStart w:id="0" w:name="_GoBack"/>
      <w:r w:rsidRPr="0091667E">
        <w:t xml:space="preserve">Introductions for new members of the team. </w:t>
      </w:r>
      <w:r w:rsidR="008C2D93" w:rsidRPr="0091667E">
        <w:rPr>
          <w:b/>
          <w:i/>
        </w:rPr>
        <w:tab/>
      </w:r>
    </w:p>
    <w:p w:rsidR="008C2D93" w:rsidRPr="0091667E" w:rsidRDefault="001D5F44" w:rsidP="001D5F44">
      <w:pPr>
        <w:ind w:left="720"/>
      </w:pPr>
      <w:r w:rsidRPr="0091667E">
        <w:t>Brief d</w:t>
      </w:r>
      <w:r w:rsidR="003F0E30" w:rsidRPr="0091667E">
        <w:t xml:space="preserve">iscussion of changing meeting date and time due to new members and possible schedule conflicts. Negar suggests </w:t>
      </w:r>
      <w:proofErr w:type="gramStart"/>
      <w:r w:rsidR="003F0E30" w:rsidRPr="0091667E">
        <w:t>Thursday</w:t>
      </w:r>
      <w:proofErr w:type="gramEnd"/>
      <w:r w:rsidR="003F0E30" w:rsidRPr="0091667E">
        <w:t xml:space="preserve"> but further discussion revealed that current time is still most available for most members of the team. </w:t>
      </w:r>
      <w:r w:rsidR="004577DE" w:rsidRPr="0091667E">
        <w:t xml:space="preserve"> </w:t>
      </w:r>
    </w:p>
    <w:bookmarkEnd w:id="0"/>
    <w:p w:rsidR="004577DE" w:rsidRPr="002A4E9E" w:rsidRDefault="004577DE" w:rsidP="004577DE">
      <w:pPr>
        <w:rPr>
          <w:i/>
          <w:sz w:val="32"/>
          <w:szCs w:val="32"/>
        </w:rPr>
      </w:pPr>
      <w:r w:rsidRPr="002A4E9E">
        <w:rPr>
          <w:i/>
          <w:sz w:val="32"/>
          <w:szCs w:val="32"/>
        </w:rPr>
        <w:t>Yao</w:t>
      </w:r>
      <w:r w:rsidR="001D5F44">
        <w:rPr>
          <w:i/>
          <w:sz w:val="32"/>
          <w:szCs w:val="32"/>
        </w:rPr>
        <w:t>’s Proposals</w:t>
      </w:r>
    </w:p>
    <w:p w:rsidR="003F0E30" w:rsidRPr="0091667E" w:rsidRDefault="003F0E30" w:rsidP="001D5F44">
      <w:pPr>
        <w:ind w:left="720"/>
      </w:pPr>
      <w:r w:rsidRPr="0091667E">
        <w:t>Due to many students requesting past tests, Yao proposes a plan to collect past tests from LMP students who have previously taken specific courses to photocopy and distribute their past tests after removal of personal information. This might be particularly useful for courses such as</w:t>
      </w:r>
      <w:r w:rsidR="004577DE" w:rsidRPr="0091667E">
        <w:t xml:space="preserve"> </w:t>
      </w:r>
      <w:r w:rsidR="004577DE" w:rsidRPr="0091667E">
        <w:lastRenderedPageBreak/>
        <w:t>LMP406</w:t>
      </w:r>
      <w:r w:rsidRPr="0091667E">
        <w:t xml:space="preserve"> for which past tests are not provided. </w:t>
      </w:r>
      <w:r w:rsidR="00170EF8" w:rsidRPr="0091667E">
        <w:t xml:space="preserve">Yao to collect names of students who have previously taken LMP courses volunteering to donate their past midterms. </w:t>
      </w:r>
    </w:p>
    <w:p w:rsidR="006236E0" w:rsidRPr="0091667E" w:rsidRDefault="00170EF8" w:rsidP="001D5F44">
      <w:pPr>
        <w:ind w:left="720"/>
      </w:pPr>
      <w:r w:rsidRPr="0091667E">
        <w:t>Taking a leaf from the ASSU, Yao proposes an LMP anti-</w:t>
      </w:r>
      <w:r w:rsidR="001D5F44" w:rsidRPr="0091667E">
        <w:t>calendar</w:t>
      </w:r>
      <w:r w:rsidRPr="0091667E">
        <w:t xml:space="preserve"> system. A collection of statistics (retake rate, difficulty, workload, </w:t>
      </w:r>
      <w:proofErr w:type="spellStart"/>
      <w:r w:rsidRPr="0091667E">
        <w:t>etc</w:t>
      </w:r>
      <w:proofErr w:type="spellEnd"/>
      <w:r w:rsidRPr="0091667E">
        <w:t xml:space="preserve">) compiled and distributed by the LMPSU to students to provide them more information on these courses. Yao recommends &gt;50 responses per course for statistical significance. Ramana thinks this plan could be useful for students looking to enroll in LMP while Ashley thinks this would serve as alternative course feedback. </w:t>
      </w:r>
      <w:r w:rsidR="00A87539" w:rsidRPr="0091667E">
        <w:t xml:space="preserve"> </w:t>
      </w:r>
      <w:r w:rsidRPr="0091667E">
        <w:t xml:space="preserve">Shawn and Tsz Ying disagree, stating that this would bring more harm than benefits. Ramana also agrees: a collection of bad reviews for a course would not be beneficial for neither students nor faculty. </w:t>
      </w:r>
      <w:r w:rsidR="00A87539" w:rsidRPr="0091667E">
        <w:t>Michael sug</w:t>
      </w:r>
      <w:r w:rsidRPr="0091667E">
        <w:t>gests an opt-in program while</w:t>
      </w:r>
      <w:r w:rsidR="00A87539" w:rsidRPr="0091667E">
        <w:t xml:space="preserve"> Ashley suggests opt-out program. </w:t>
      </w:r>
      <w:r w:rsidRPr="0091667E">
        <w:t>Yao says that the results will be posted as a publicly available PDF, but</w:t>
      </w:r>
      <w:r w:rsidR="00A87539" w:rsidRPr="0091667E">
        <w:t xml:space="preserve"> Ramana</w:t>
      </w:r>
      <w:r w:rsidRPr="0091667E">
        <w:t xml:space="preserve"> advises against this, as faculty members may not appreciate this.</w:t>
      </w:r>
      <w:r w:rsidR="00A87539" w:rsidRPr="0091667E">
        <w:t xml:space="preserve"> </w:t>
      </w:r>
      <w:r w:rsidRPr="0091667E">
        <w:t xml:space="preserve">Yao states that there is precedent and will write up a proposal for Ramana and Negar. </w:t>
      </w:r>
      <w:r w:rsidR="006236E0" w:rsidRPr="0091667E">
        <w:t>Michael proposes stude</w:t>
      </w:r>
      <w:r w:rsidRPr="0091667E">
        <w:t xml:space="preserve">nt body opinion </w:t>
      </w:r>
      <w:proofErr w:type="gramStart"/>
      <w:r w:rsidRPr="0091667E">
        <w:t>poll</w:t>
      </w:r>
      <w:proofErr w:type="gramEnd"/>
      <w:r w:rsidRPr="0091667E">
        <w:t xml:space="preserve"> but suggestion is met with g</w:t>
      </w:r>
      <w:r w:rsidR="006236E0" w:rsidRPr="0091667E">
        <w:t xml:space="preserve">eneral disagreement – students don’t really consider the prof’s position, merely their own opinion. </w:t>
      </w:r>
      <w:r w:rsidR="001D5F44" w:rsidRPr="0091667E">
        <w:t xml:space="preserve">The team is generally split on this – </w:t>
      </w:r>
      <w:r w:rsidRPr="0091667E">
        <w:t xml:space="preserve">Yao will write up a proposal document to be discussed in future meetings. </w:t>
      </w:r>
    </w:p>
    <w:p w:rsidR="006236E0" w:rsidRPr="0091667E" w:rsidRDefault="006236E0" w:rsidP="001D5F44">
      <w:pPr>
        <w:ind w:left="720"/>
      </w:pPr>
      <w:r w:rsidRPr="0091667E">
        <w:t xml:space="preserve">Yao also plans </w:t>
      </w:r>
      <w:r w:rsidR="00170EF8" w:rsidRPr="0091667E">
        <w:t>to make</w:t>
      </w:r>
      <w:r w:rsidRPr="0091667E">
        <w:t xml:space="preserve"> study groups for every course. Ramana suggests having a year-specific study group, rather than a course-specific group. Will be a Facebook group, rather than a formal meeting group. Yao suggests </w:t>
      </w:r>
      <w:r w:rsidR="00170EF8" w:rsidRPr="0091667E">
        <w:t xml:space="preserve">the LMPSU can start it up and give administrative control to members of each group. </w:t>
      </w:r>
      <w:r w:rsidRPr="0091667E">
        <w:t xml:space="preserve">Ramana </w:t>
      </w:r>
      <w:r w:rsidR="00170EF8" w:rsidRPr="0091667E">
        <w:t>warns that it is very difficult to get everyone on Facebook, enough so that creation of the groups may be futile</w:t>
      </w:r>
      <w:r w:rsidRPr="0091667E">
        <w:t xml:space="preserve">. </w:t>
      </w:r>
      <w:r w:rsidR="00170EF8" w:rsidRPr="0091667E">
        <w:t>The 3</w:t>
      </w:r>
      <w:r w:rsidR="00170EF8" w:rsidRPr="0091667E">
        <w:rPr>
          <w:vertAlign w:val="superscript"/>
        </w:rPr>
        <w:t>rd</w:t>
      </w:r>
      <w:r w:rsidR="00170EF8" w:rsidRPr="0091667E">
        <w:t xml:space="preserve"> and 4</w:t>
      </w:r>
      <w:r w:rsidR="00170EF8" w:rsidRPr="0091667E">
        <w:rPr>
          <w:vertAlign w:val="superscript"/>
        </w:rPr>
        <w:t>th</w:t>
      </w:r>
      <w:r w:rsidR="00170EF8" w:rsidRPr="0091667E">
        <w:t xml:space="preserve"> years already have created groups while the 2</w:t>
      </w:r>
      <w:r w:rsidR="00170EF8" w:rsidRPr="0091667E">
        <w:rPr>
          <w:vertAlign w:val="superscript"/>
        </w:rPr>
        <w:t>nd</w:t>
      </w:r>
      <w:r w:rsidR="00170EF8" w:rsidRPr="0091667E">
        <w:t xml:space="preserve"> years do not</w:t>
      </w:r>
      <w:r w:rsidRPr="0091667E">
        <w:t xml:space="preserve">. </w:t>
      </w:r>
      <w:proofErr w:type="spellStart"/>
      <w:r w:rsidRPr="0091667E">
        <w:t>Sina</w:t>
      </w:r>
      <w:proofErr w:type="spellEnd"/>
      <w:r w:rsidRPr="0091667E">
        <w:t xml:space="preserve"> </w:t>
      </w:r>
      <w:r w:rsidR="00170EF8" w:rsidRPr="0091667E">
        <w:t>to create a 2</w:t>
      </w:r>
      <w:r w:rsidR="00170EF8" w:rsidRPr="0091667E">
        <w:rPr>
          <w:vertAlign w:val="superscript"/>
        </w:rPr>
        <w:t>nd</w:t>
      </w:r>
      <w:r w:rsidR="00170EF8" w:rsidRPr="0091667E">
        <w:t xml:space="preserve"> year</w:t>
      </w:r>
      <w:r w:rsidR="00D02389" w:rsidRPr="0091667E">
        <w:t xml:space="preserve"> LMP Specialist Facebook group; an email will be sent to Teresa to ask for a list of 2</w:t>
      </w:r>
      <w:r w:rsidR="00D02389" w:rsidRPr="0091667E">
        <w:rPr>
          <w:vertAlign w:val="superscript"/>
        </w:rPr>
        <w:t>nd</w:t>
      </w:r>
      <w:r w:rsidR="00D02389" w:rsidRPr="0091667E">
        <w:t xml:space="preserve"> year students. </w:t>
      </w:r>
      <w:r w:rsidRPr="0091667E">
        <w:t xml:space="preserve">Ramana suggests having an informal in-person study-what-you-want “study session”. Angel </w:t>
      </w:r>
      <w:r w:rsidR="00D02389" w:rsidRPr="0091667E">
        <w:t>to</w:t>
      </w:r>
      <w:r w:rsidRPr="0091667E">
        <w:t xml:space="preserve"> d</w:t>
      </w:r>
      <w:r w:rsidR="00D02389" w:rsidRPr="0091667E">
        <w:t>o an informal poll</w:t>
      </w:r>
      <w:r w:rsidRPr="0091667E">
        <w:t xml:space="preserve"> </w:t>
      </w:r>
      <w:r w:rsidR="00D02389" w:rsidRPr="0091667E">
        <w:t>to see</w:t>
      </w:r>
      <w:r w:rsidRPr="0091667E">
        <w:t xml:space="preserve"> if a 3</w:t>
      </w:r>
      <w:r w:rsidRPr="0091667E">
        <w:rPr>
          <w:vertAlign w:val="superscript"/>
        </w:rPr>
        <w:t>rd</w:t>
      </w:r>
      <w:r w:rsidRPr="0091667E">
        <w:t xml:space="preserve"> year study group is warranted. </w:t>
      </w:r>
    </w:p>
    <w:p w:rsidR="006236E0" w:rsidRPr="002A4E9E" w:rsidRDefault="006236E0" w:rsidP="004577DE">
      <w:pPr>
        <w:rPr>
          <w:i/>
          <w:sz w:val="32"/>
          <w:szCs w:val="32"/>
        </w:rPr>
      </w:pPr>
      <w:r w:rsidRPr="002A4E9E">
        <w:rPr>
          <w:i/>
          <w:sz w:val="32"/>
          <w:szCs w:val="32"/>
        </w:rPr>
        <w:t xml:space="preserve">Conference </w:t>
      </w:r>
      <w:r w:rsidR="0091667E">
        <w:rPr>
          <w:i/>
          <w:sz w:val="32"/>
          <w:szCs w:val="32"/>
        </w:rPr>
        <w:t>D</w:t>
      </w:r>
      <w:r w:rsidRPr="002A4E9E">
        <w:rPr>
          <w:i/>
          <w:sz w:val="32"/>
          <w:szCs w:val="32"/>
        </w:rPr>
        <w:t>etails</w:t>
      </w:r>
    </w:p>
    <w:p w:rsidR="006236E0" w:rsidRPr="0091667E" w:rsidRDefault="006236E0" w:rsidP="001D5F44">
      <w:pPr>
        <w:ind w:left="720"/>
      </w:pPr>
      <w:r w:rsidRPr="0091667E">
        <w:t xml:space="preserve">Poster presentation session – </w:t>
      </w:r>
      <w:r w:rsidR="00D02389" w:rsidRPr="0091667E">
        <w:t>plans to allow both undergraduate and graduate presenters still stands.</w:t>
      </w:r>
      <w:r w:rsidRPr="0091667E">
        <w:t xml:space="preserve"> </w:t>
      </w:r>
      <w:r w:rsidR="00D02389" w:rsidRPr="0091667E">
        <w:t>Curre</w:t>
      </w:r>
      <w:r w:rsidR="007C75C1" w:rsidRPr="0091667E">
        <w:t>nt plans are to limit</w:t>
      </w:r>
      <w:r w:rsidR="00D02389" w:rsidRPr="0091667E">
        <w:t xml:space="preserve"> poster quantity to 20 posters. Ramana suggests asking speakers at the conference for their undergraduate students to present posters. Michael disagrees – there will be </w:t>
      </w:r>
      <w:r w:rsidR="007C75C1" w:rsidRPr="0091667E">
        <w:t xml:space="preserve">significant </w:t>
      </w:r>
      <w:r w:rsidR="00D02389" w:rsidRPr="0091667E">
        <w:t xml:space="preserve">overlap </w:t>
      </w:r>
      <w:r w:rsidR="007C75C1" w:rsidRPr="0091667E">
        <w:t xml:space="preserve">between the speaker’s presentation and the student’s poster </w:t>
      </w:r>
      <w:r w:rsidR="00FB61E2" w:rsidRPr="0091667E">
        <w:t>and the impact of the student’s poster will be significantly diminished</w:t>
      </w:r>
      <w:r w:rsidR="00D02389" w:rsidRPr="0091667E">
        <w:t>. Ramana recommends emails to be sent out starting now and if insufficient numbers of submissions are received, other sources of posters will need to be considered.</w:t>
      </w:r>
      <w:r w:rsidR="00997074" w:rsidRPr="0091667E">
        <w:t xml:space="preserve"> </w:t>
      </w:r>
      <w:r w:rsidR="00D02389" w:rsidRPr="0091667E">
        <w:t xml:space="preserve">Ramana suggests asking Teresa to ask other LMP Faculty for students to present. </w:t>
      </w:r>
    </w:p>
    <w:p w:rsidR="00997074" w:rsidRPr="0091667E" w:rsidRDefault="00FB61E2" w:rsidP="001D5F44">
      <w:pPr>
        <w:ind w:left="720"/>
      </w:pPr>
      <w:r w:rsidRPr="0091667E">
        <w:t>Negar brings up idea of keeping posters fibrosis specific, Michael disagrees – don’t want overlap between poster and speaker presentations. Previous plans for topic an</w:t>
      </w:r>
      <w:r w:rsidR="00F82393" w:rsidRPr="0091667E">
        <w:t>d department restrictions will stand</w:t>
      </w:r>
      <w:r w:rsidRPr="0091667E">
        <w:t xml:space="preserve">. Priority </w:t>
      </w:r>
      <w:r w:rsidR="00D02389" w:rsidRPr="0091667E">
        <w:t xml:space="preserve">will be given for undergraduate students, remaining spots to be provided for graduate students. </w:t>
      </w:r>
    </w:p>
    <w:p w:rsidR="00D32883" w:rsidRPr="0091667E" w:rsidRDefault="00D02389" w:rsidP="00D02389">
      <w:pPr>
        <w:ind w:left="720"/>
      </w:pPr>
      <w:r w:rsidRPr="0091667E">
        <w:t xml:space="preserve">Ramana </w:t>
      </w:r>
      <w:proofErr w:type="spellStart"/>
      <w:r w:rsidRPr="0091667E">
        <w:t>inquires</w:t>
      </w:r>
      <w:proofErr w:type="spellEnd"/>
      <w:r w:rsidRPr="0091667E">
        <w:t xml:space="preserve"> about schedule and where poster presentations will fit in. </w:t>
      </w:r>
      <w:r w:rsidR="00997074" w:rsidRPr="0091667E">
        <w:t>Current outline puts post</w:t>
      </w:r>
      <w:r w:rsidRPr="0091667E">
        <w:t xml:space="preserve">er presentation during lunchtime such that attendees can eat food and examine posters. </w:t>
      </w:r>
      <w:r w:rsidR="00D32883" w:rsidRPr="0091667E">
        <w:t>Common feedback from last year’s conference was that it began too early</w:t>
      </w:r>
      <w:r w:rsidR="00FB61E2" w:rsidRPr="0091667E">
        <w:t xml:space="preserve"> but </w:t>
      </w:r>
      <w:r w:rsidR="00D32883" w:rsidRPr="0091667E">
        <w:t xml:space="preserve">starting too late </w:t>
      </w:r>
      <w:r w:rsidR="00D32883" w:rsidRPr="0091667E">
        <w:lastRenderedPageBreak/>
        <w:t xml:space="preserve">may result </w:t>
      </w:r>
      <w:r w:rsidR="00FB61E2" w:rsidRPr="0091667E">
        <w:t xml:space="preserve">in </w:t>
      </w:r>
      <w:r w:rsidR="001D5F44" w:rsidRPr="0091667E">
        <w:t>schedule conflicts</w:t>
      </w:r>
      <w:r w:rsidR="00FB61E2" w:rsidRPr="0091667E">
        <w:t>.</w:t>
      </w:r>
      <w:r w:rsidR="00D32883" w:rsidRPr="0091667E">
        <w:t xml:space="preserve"> Lobby rental rates must also be considered. Current plans to decrease the number of speakers from 8 to 6 should largely mitigate this problem, but this will continue to be discussed in future meetings. Negar and Ramana to go through LMP faculty list and distribute a list of faculty members to the team to inquire about posters. </w:t>
      </w:r>
    </w:p>
    <w:p w:rsidR="00E008DB" w:rsidRPr="0091667E" w:rsidRDefault="00997074" w:rsidP="00D32883">
      <w:pPr>
        <w:ind w:left="720"/>
      </w:pPr>
      <w:r w:rsidRPr="0091667E">
        <w:t xml:space="preserve">Food is a concern – </w:t>
      </w:r>
      <w:r w:rsidR="00D32883" w:rsidRPr="0091667E">
        <w:t xml:space="preserve">there </w:t>
      </w:r>
      <w:r w:rsidRPr="0091667E">
        <w:t>might not</w:t>
      </w:r>
      <w:r w:rsidR="00D02389" w:rsidRPr="0091667E">
        <w:t xml:space="preserve"> be enough space for posters as well as</w:t>
      </w:r>
      <w:r w:rsidRPr="0091667E">
        <w:t xml:space="preserve"> food. Ramana and Shawn discuss space limitations. </w:t>
      </w:r>
      <w:r w:rsidR="00D02389" w:rsidRPr="0091667E">
        <w:t xml:space="preserve">Stephanie suggests using the MSB cafeteria just for sitting. </w:t>
      </w:r>
      <w:r w:rsidRPr="0091667E">
        <w:t xml:space="preserve">Shawn </w:t>
      </w:r>
      <w:r w:rsidR="00D02389" w:rsidRPr="0091667E">
        <w:t xml:space="preserve">to </w:t>
      </w:r>
      <w:r w:rsidR="00D32883" w:rsidRPr="0091667E">
        <w:t>consider</w:t>
      </w:r>
      <w:r w:rsidR="00D02389" w:rsidRPr="0091667E">
        <w:t xml:space="preserve"> costs of cafeteria rental. </w:t>
      </w:r>
      <w:r w:rsidRPr="0091667E">
        <w:t xml:space="preserve">Shawn wants to </w:t>
      </w:r>
      <w:r w:rsidR="00E008DB" w:rsidRPr="0091667E">
        <w:t>take leftover food fo</w:t>
      </w:r>
      <w:r w:rsidR="00D02389" w:rsidRPr="0091667E">
        <w:t xml:space="preserve">r donation to homeless shelter – unanimous agreement among the team. </w:t>
      </w:r>
    </w:p>
    <w:p w:rsidR="00D32883" w:rsidRPr="0091667E" w:rsidRDefault="00D32883" w:rsidP="001D5F44">
      <w:pPr>
        <w:ind w:left="720"/>
      </w:pPr>
      <w:r w:rsidRPr="0091667E">
        <w:t xml:space="preserve">Funding for the conference – the </w:t>
      </w:r>
      <w:r w:rsidR="001D5F44" w:rsidRPr="0091667E">
        <w:t>Dean’s Student Initiative Fund (DSIF)</w:t>
      </w:r>
      <w:r w:rsidRPr="0091667E">
        <w:t xml:space="preserve"> is due</w:t>
      </w:r>
      <w:r w:rsidR="00E008DB" w:rsidRPr="0091667E">
        <w:t xml:space="preserve"> THIS Sunday afternoon at 5. Ashley and Angel will work on it for now, Ramana and Negar will further d</w:t>
      </w:r>
      <w:r w:rsidRPr="0091667E">
        <w:t>iscuss later. Ashley and Angel to draft something by Saturday night</w:t>
      </w:r>
      <w:r w:rsidR="00E008DB" w:rsidRPr="0091667E">
        <w:t xml:space="preserve"> so that Ramana and Negar </w:t>
      </w:r>
      <w:r w:rsidR="00FB61E2" w:rsidRPr="0091667E">
        <w:t>can discuss</w:t>
      </w:r>
      <w:r w:rsidR="00E008DB" w:rsidRPr="0091667E">
        <w:t>. Ashley to make a list of wha</w:t>
      </w:r>
      <w:r w:rsidR="00FB61E2" w:rsidRPr="0091667E">
        <w:t>t’s required for the conference:</w:t>
      </w:r>
      <w:r w:rsidR="001D5F44" w:rsidRPr="0091667E">
        <w:t xml:space="preserve"> data and descriptions. </w:t>
      </w:r>
      <w:r w:rsidRPr="0091667E">
        <w:t xml:space="preserve">Reference letters are also required for the </w:t>
      </w:r>
      <w:r w:rsidR="001D5F44" w:rsidRPr="0091667E">
        <w:t>DSIF</w:t>
      </w:r>
      <w:r w:rsidRPr="0091667E">
        <w:t xml:space="preserve"> application, current plans are to ask Dr. Kandel, Dr. Templeton, and Dr. </w:t>
      </w:r>
      <w:proofErr w:type="spellStart"/>
      <w:r w:rsidRPr="0091667E">
        <w:t>Gottelieb</w:t>
      </w:r>
      <w:proofErr w:type="spellEnd"/>
      <w:r w:rsidRPr="0091667E">
        <w:t xml:space="preserve">. </w:t>
      </w:r>
      <w:proofErr w:type="spellStart"/>
      <w:r w:rsidRPr="0091667E">
        <w:t>Negin</w:t>
      </w:r>
      <w:proofErr w:type="spellEnd"/>
      <w:r w:rsidRPr="0091667E">
        <w:t xml:space="preserve"> suggests we ask Jelena as well in case any of the previous 3 are unable to provide letters. Ashley will contact Templeton, Ramana will contact Gottlieb, Negar will contact Kandel.  </w:t>
      </w:r>
    </w:p>
    <w:p w:rsidR="00E008DB" w:rsidRPr="0091667E" w:rsidRDefault="002C12F2" w:rsidP="001D5F44">
      <w:pPr>
        <w:ind w:left="720"/>
      </w:pPr>
      <w:r w:rsidRPr="0091667E">
        <w:t xml:space="preserve">Shawn suggests </w:t>
      </w:r>
      <w:r w:rsidR="00D32883" w:rsidRPr="0091667E">
        <w:t xml:space="preserve">the possibility of </w:t>
      </w:r>
      <w:r w:rsidRPr="0091667E">
        <w:t>choosing a fibrotic research group or corp</w:t>
      </w:r>
      <w:r w:rsidR="00D32883" w:rsidRPr="0091667E">
        <w:t>oration and having</w:t>
      </w:r>
      <w:r w:rsidRPr="0091667E">
        <w:t xml:space="preserve"> an opt-in fundraiser for the event. Ramana </w:t>
      </w:r>
      <w:r w:rsidR="00D32883" w:rsidRPr="0091667E">
        <w:t>raises possible</w:t>
      </w:r>
      <w:r w:rsidRPr="0091667E">
        <w:t xml:space="preserve"> restrictions for fundraising but Negar thinks only restrictions </w:t>
      </w:r>
      <w:r w:rsidR="00D32883" w:rsidRPr="0091667E">
        <w:t xml:space="preserve">are ASSU. To be discussed later, intention for fundraiser to be added to application. </w:t>
      </w:r>
    </w:p>
    <w:p w:rsidR="002C12F2" w:rsidRPr="0091667E" w:rsidRDefault="00E008DB" w:rsidP="001D5F44">
      <w:pPr>
        <w:ind w:left="720"/>
      </w:pPr>
      <w:r w:rsidRPr="0091667E">
        <w:t xml:space="preserve">Negar </w:t>
      </w:r>
      <w:r w:rsidR="00D32883" w:rsidRPr="0091667E">
        <w:t>has received additional responses from 3 potential speakers:</w:t>
      </w:r>
      <w:r w:rsidRPr="0091667E">
        <w:t xml:space="preserve"> </w:t>
      </w:r>
      <w:r w:rsidR="002C12F2" w:rsidRPr="0091667E">
        <w:t xml:space="preserve">2 </w:t>
      </w:r>
      <w:r w:rsidR="00D32883" w:rsidRPr="0091667E">
        <w:t>have declined</w:t>
      </w:r>
      <w:r w:rsidR="002C12F2" w:rsidRPr="0091667E">
        <w:t xml:space="preserve">, 1 </w:t>
      </w:r>
      <w:r w:rsidR="00D32883" w:rsidRPr="0091667E">
        <w:t xml:space="preserve">requires more information and will need to check schedule. </w:t>
      </w:r>
      <w:r w:rsidR="007C75C1" w:rsidRPr="0091667E">
        <w:t xml:space="preserve">Current plans will still limit number of speakers to 6. </w:t>
      </w:r>
    </w:p>
    <w:p w:rsidR="001D5F44" w:rsidRPr="0091667E" w:rsidRDefault="001D5F44" w:rsidP="001D5F44">
      <w:pPr>
        <w:ind w:left="720"/>
      </w:pPr>
      <w:r w:rsidRPr="0091667E">
        <w:t>Matteo to begin designing banners, posters, and pamphlets – Negar wants to start advertising in November.</w:t>
      </w:r>
    </w:p>
    <w:p w:rsidR="001D5F44" w:rsidRDefault="001D5F44" w:rsidP="004577DE">
      <w:pPr>
        <w:rPr>
          <w:sz w:val="24"/>
          <w:szCs w:val="24"/>
        </w:rPr>
      </w:pPr>
    </w:p>
    <w:p w:rsidR="007C75C1" w:rsidRDefault="007C75C1" w:rsidP="004577DE">
      <w:pPr>
        <w:rPr>
          <w:i/>
          <w:sz w:val="32"/>
          <w:szCs w:val="32"/>
        </w:rPr>
      </w:pPr>
      <w:r>
        <w:rPr>
          <w:i/>
          <w:sz w:val="32"/>
          <w:szCs w:val="32"/>
        </w:rPr>
        <w:t>Pictures</w:t>
      </w:r>
      <w:r w:rsidR="00233A6D">
        <w:rPr>
          <w:i/>
          <w:sz w:val="32"/>
          <w:szCs w:val="32"/>
        </w:rPr>
        <w:t xml:space="preserve"> </w:t>
      </w:r>
      <w:proofErr w:type="gramStart"/>
      <w:r w:rsidR="00233A6D" w:rsidRPr="00233A6D">
        <w:rPr>
          <w:rFonts w:ascii="Arial" w:hAnsi="Arial" w:cs="Arial"/>
          <w:color w:val="545454"/>
          <w:sz w:val="8"/>
          <w:szCs w:val="8"/>
          <w:shd w:val="clear" w:color="auto" w:fill="FFFFFF"/>
          <w:vertAlign w:val="superscript"/>
        </w:rPr>
        <w:t>( ͡</w:t>
      </w:r>
      <w:proofErr w:type="gramEnd"/>
      <w:r w:rsidR="00233A6D" w:rsidRPr="00233A6D">
        <w:rPr>
          <w:rFonts w:ascii="Arial" w:hAnsi="Arial" w:cs="Arial"/>
          <w:color w:val="545454"/>
          <w:sz w:val="8"/>
          <w:szCs w:val="8"/>
          <w:shd w:val="clear" w:color="auto" w:fill="FFFFFF"/>
          <w:vertAlign w:val="superscript"/>
        </w:rPr>
        <w:t>° ͜ʖ ͡°)</w:t>
      </w:r>
    </w:p>
    <w:p w:rsidR="002C12F2" w:rsidRPr="0091667E" w:rsidRDefault="00233A6D" w:rsidP="00233A6D">
      <w:pPr>
        <w:ind w:left="720"/>
      </w:pPr>
      <w:r w:rsidRPr="0091667E">
        <w:t>Pictures taken for profiles on the LMPSU website. Blurbs to be sent to Tsz Ying by the end of the week.</w:t>
      </w:r>
    </w:p>
    <w:p w:rsidR="00FB61E2" w:rsidRPr="002A4E9E" w:rsidRDefault="00FB61E2" w:rsidP="00FB61E2">
      <w:pPr>
        <w:rPr>
          <w:i/>
          <w:sz w:val="32"/>
          <w:szCs w:val="32"/>
        </w:rPr>
      </w:pPr>
      <w:r w:rsidRPr="002A4E9E">
        <w:rPr>
          <w:i/>
          <w:sz w:val="32"/>
          <w:szCs w:val="32"/>
        </w:rPr>
        <w:t xml:space="preserve">Games </w:t>
      </w:r>
      <w:r w:rsidR="0091667E">
        <w:rPr>
          <w:i/>
          <w:sz w:val="32"/>
          <w:szCs w:val="32"/>
        </w:rPr>
        <w:t>N</w:t>
      </w:r>
      <w:r w:rsidRPr="002A4E9E">
        <w:rPr>
          <w:i/>
          <w:sz w:val="32"/>
          <w:szCs w:val="32"/>
        </w:rPr>
        <w:t>ight</w:t>
      </w:r>
    </w:p>
    <w:p w:rsidR="008A7077" w:rsidRPr="0091667E" w:rsidRDefault="00FB61E2" w:rsidP="001D5F44">
      <w:pPr>
        <w:ind w:left="720"/>
      </w:pPr>
      <w:proofErr w:type="spellStart"/>
      <w:r w:rsidRPr="0091667E">
        <w:t>Negin</w:t>
      </w:r>
      <w:proofErr w:type="spellEnd"/>
      <w:r w:rsidRPr="0091667E">
        <w:t xml:space="preserve"> has currently booked a room for Games Night in Fitzgerald 129 for Friday November 3</w:t>
      </w:r>
      <w:r w:rsidRPr="0091667E">
        <w:rPr>
          <w:vertAlign w:val="superscript"/>
        </w:rPr>
        <w:t>rd</w:t>
      </w:r>
      <w:r w:rsidRPr="0091667E">
        <w:t>, 5pm-9pm. While the other options were MSB and UC, MSB was met with disapproval due to how crampe</w:t>
      </w:r>
      <w:r w:rsidR="00F82393" w:rsidRPr="0091667E">
        <w:t>d the room was 2 years ago.</w:t>
      </w:r>
      <w:r w:rsidRPr="0091667E">
        <w:t xml:space="preserve"> UC </w:t>
      </w:r>
      <w:r w:rsidR="00F82393" w:rsidRPr="0091667E">
        <w:t>remains</w:t>
      </w:r>
      <w:r w:rsidRPr="0091667E">
        <w:t xml:space="preserve"> a possibility. Negar has allocated $500 for this event – sources of food and board games to be finalized in the future. </w:t>
      </w:r>
      <w:proofErr w:type="spellStart"/>
      <w:r w:rsidR="008A7077" w:rsidRPr="0091667E">
        <w:t>Negin</w:t>
      </w:r>
      <w:proofErr w:type="spellEnd"/>
      <w:r w:rsidR="008A7077" w:rsidRPr="0091667E">
        <w:t xml:space="preserve"> </w:t>
      </w:r>
      <w:r w:rsidRPr="0091667E">
        <w:t xml:space="preserve">to </w:t>
      </w:r>
      <w:proofErr w:type="gramStart"/>
      <w:r w:rsidRPr="0091667E">
        <w:t>look into</w:t>
      </w:r>
      <w:proofErr w:type="gramEnd"/>
      <w:r w:rsidRPr="0091667E">
        <w:t xml:space="preserve"> renting games from ASSU while</w:t>
      </w:r>
      <w:r w:rsidR="008A7077" w:rsidRPr="0091667E">
        <w:t xml:space="preserve"> Shawn to look into rentin</w:t>
      </w:r>
      <w:r w:rsidRPr="0091667E">
        <w:t>g board games from New College – deposit required for New College but will be returned.</w:t>
      </w:r>
    </w:p>
    <w:p w:rsidR="008A7077" w:rsidRPr="002A4E9E" w:rsidRDefault="008A7077" w:rsidP="004577DE">
      <w:pPr>
        <w:rPr>
          <w:i/>
          <w:sz w:val="32"/>
          <w:szCs w:val="32"/>
        </w:rPr>
      </w:pPr>
      <w:r w:rsidRPr="002A4E9E">
        <w:rPr>
          <w:i/>
          <w:sz w:val="32"/>
          <w:szCs w:val="32"/>
        </w:rPr>
        <w:t xml:space="preserve">Undergrad </w:t>
      </w:r>
      <w:r w:rsidR="0091667E">
        <w:rPr>
          <w:i/>
          <w:sz w:val="32"/>
          <w:szCs w:val="32"/>
        </w:rPr>
        <w:t>F</w:t>
      </w:r>
      <w:r w:rsidRPr="002A4E9E">
        <w:rPr>
          <w:i/>
          <w:sz w:val="32"/>
          <w:szCs w:val="32"/>
        </w:rPr>
        <w:t>air</w:t>
      </w:r>
    </w:p>
    <w:p w:rsidR="008A7077" w:rsidRPr="0091667E" w:rsidRDefault="008A7077" w:rsidP="001D5F44">
      <w:pPr>
        <w:ind w:left="720"/>
      </w:pPr>
      <w:r w:rsidRPr="0091667E">
        <w:lastRenderedPageBreak/>
        <w:t>On November 2</w:t>
      </w:r>
      <w:r w:rsidRPr="0091667E">
        <w:rPr>
          <w:vertAlign w:val="superscript"/>
        </w:rPr>
        <w:t>nd</w:t>
      </w:r>
      <w:r w:rsidRPr="0091667E">
        <w:t xml:space="preserve">, 10:30-2 is the undergraduate </w:t>
      </w:r>
      <w:r w:rsidR="00FB61E2" w:rsidRPr="0091667E">
        <w:t>research</w:t>
      </w:r>
      <w:r w:rsidRPr="0091667E">
        <w:t xml:space="preserve"> information fair for students considering graduate</w:t>
      </w:r>
      <w:r w:rsidR="001D5F44" w:rsidRPr="0091667E">
        <w:t xml:space="preserve"> studies. LMP will have a table – Teresa and the </w:t>
      </w:r>
      <w:proofErr w:type="gramStart"/>
      <w:r w:rsidR="001D5F44" w:rsidRPr="0091667E">
        <w:t>grad</w:t>
      </w:r>
      <w:proofErr w:type="gramEnd"/>
      <w:r w:rsidR="001D5F44" w:rsidRPr="0091667E">
        <w:t xml:space="preserve"> secretary will be present. </w:t>
      </w:r>
      <w:r w:rsidRPr="0091667E">
        <w:t xml:space="preserve">They’ve asked that 1-3 </w:t>
      </w:r>
      <w:r w:rsidR="001D5F44" w:rsidRPr="0091667E">
        <w:t>4</w:t>
      </w:r>
      <w:r w:rsidR="001D5F44" w:rsidRPr="0091667E">
        <w:rPr>
          <w:vertAlign w:val="superscript"/>
        </w:rPr>
        <w:t>th</w:t>
      </w:r>
      <w:r w:rsidR="001D5F44" w:rsidRPr="0091667E">
        <w:t xml:space="preserve"> years in the Executive Team be present as well. </w:t>
      </w:r>
      <w:r w:rsidRPr="0091667E">
        <w:t>Schedule conflicts for most 4</w:t>
      </w:r>
      <w:r w:rsidRPr="0091667E">
        <w:rPr>
          <w:vertAlign w:val="superscript"/>
        </w:rPr>
        <w:t>th</w:t>
      </w:r>
      <w:r w:rsidRPr="0091667E">
        <w:t xml:space="preserve"> year students. </w:t>
      </w:r>
      <w:r w:rsidR="00FB61E2" w:rsidRPr="0091667E">
        <w:t xml:space="preserve">Negar to make a post and poll on Facebook. </w:t>
      </w:r>
      <w:r w:rsidRPr="0091667E">
        <w:t xml:space="preserve"> </w:t>
      </w:r>
    </w:p>
    <w:p w:rsidR="008A7077" w:rsidRPr="0091667E" w:rsidRDefault="008A7077" w:rsidP="004577DE">
      <w:r w:rsidRPr="0091667E">
        <w:tab/>
        <w:t xml:space="preserve"> </w:t>
      </w:r>
    </w:p>
    <w:p w:rsidR="008A7077" w:rsidRPr="0091667E" w:rsidRDefault="008A7077" w:rsidP="007A2550">
      <w:pPr>
        <w:ind w:left="720"/>
      </w:pPr>
      <w:r w:rsidRPr="0091667E">
        <w:t xml:space="preserve">Next meeting: </w:t>
      </w:r>
      <w:r w:rsidR="002E0EC8" w:rsidRPr="0091667E">
        <w:t>Shawn has requested a specific meeting to discuss sponsorships and funding. To be held October 20</w:t>
      </w:r>
      <w:r w:rsidR="002E0EC8" w:rsidRPr="0091667E">
        <w:rPr>
          <w:vertAlign w:val="superscript"/>
        </w:rPr>
        <w:t>th</w:t>
      </w:r>
      <w:proofErr w:type="gramStart"/>
      <w:r w:rsidR="002E0EC8" w:rsidRPr="0091667E">
        <w:t xml:space="preserve"> 2017</w:t>
      </w:r>
      <w:proofErr w:type="gramEnd"/>
      <w:r w:rsidR="002E0EC8" w:rsidRPr="0091667E">
        <w:t xml:space="preserve">. </w:t>
      </w:r>
    </w:p>
    <w:p w:rsidR="00334BC8" w:rsidRPr="0091667E" w:rsidRDefault="001D5F44" w:rsidP="007A2550">
      <w:pPr>
        <w:ind w:firstLine="720"/>
      </w:pPr>
      <w:r w:rsidRPr="0091667E">
        <w:t>Meeting adjourned 6:41 pm.</w:t>
      </w:r>
    </w:p>
    <w:p w:rsidR="00334BC8" w:rsidRPr="0028710D" w:rsidRDefault="00334BC8" w:rsidP="00334BC8"/>
    <w:p w:rsidR="00334BC8" w:rsidRDefault="00334BC8" w:rsidP="00334BC8"/>
    <w:p w:rsidR="00D0666E" w:rsidRDefault="00D0666E"/>
    <w:sectPr w:rsidR="00D0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31217"/>
    <w:multiLevelType w:val="hybridMultilevel"/>
    <w:tmpl w:val="3A6A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C8"/>
    <w:rsid w:val="00072E5D"/>
    <w:rsid w:val="000F43C5"/>
    <w:rsid w:val="000F59ED"/>
    <w:rsid w:val="00120B9F"/>
    <w:rsid w:val="00170EF8"/>
    <w:rsid w:val="001C13BF"/>
    <w:rsid w:val="001D5F44"/>
    <w:rsid w:val="00233A6D"/>
    <w:rsid w:val="00242E99"/>
    <w:rsid w:val="002A4E9E"/>
    <w:rsid w:val="002C12F2"/>
    <w:rsid w:val="002E0EC8"/>
    <w:rsid w:val="00334BC8"/>
    <w:rsid w:val="003F0E30"/>
    <w:rsid w:val="004577DE"/>
    <w:rsid w:val="005913A6"/>
    <w:rsid w:val="006236E0"/>
    <w:rsid w:val="007A2550"/>
    <w:rsid w:val="007C75C1"/>
    <w:rsid w:val="008132BF"/>
    <w:rsid w:val="008A7077"/>
    <w:rsid w:val="008C2D93"/>
    <w:rsid w:val="008C5F69"/>
    <w:rsid w:val="0091667E"/>
    <w:rsid w:val="009711AC"/>
    <w:rsid w:val="00973A2C"/>
    <w:rsid w:val="00997074"/>
    <w:rsid w:val="009B09E1"/>
    <w:rsid w:val="00A87539"/>
    <w:rsid w:val="00D02389"/>
    <w:rsid w:val="00D0666E"/>
    <w:rsid w:val="00D224F8"/>
    <w:rsid w:val="00D32883"/>
    <w:rsid w:val="00E008DB"/>
    <w:rsid w:val="00E37735"/>
    <w:rsid w:val="00F82393"/>
    <w:rsid w:val="00FB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E089"/>
  <w15:chartTrackingRefBased/>
  <w15:docId w15:val="{A18777C9-3474-408B-95FB-6024ECF4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2101</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Xu</dc:creator>
  <cp:keywords/>
  <dc:description/>
  <cp:lastModifiedBy>Michael Xu</cp:lastModifiedBy>
  <cp:revision>10</cp:revision>
  <dcterms:created xsi:type="dcterms:W3CDTF">2017-10-13T19:43:00Z</dcterms:created>
  <dcterms:modified xsi:type="dcterms:W3CDTF">2018-01-09T18:13:00Z</dcterms:modified>
</cp:coreProperties>
</file>