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4E" w:rsidRPr="004C20BA" w:rsidRDefault="009C644E" w:rsidP="009C644E">
      <w:pPr>
        <w:spacing w:line="240" w:lineRule="auto"/>
        <w:rPr>
          <w:b/>
          <w:sz w:val="48"/>
          <w:szCs w:val="48"/>
        </w:rPr>
      </w:pPr>
      <w:r>
        <w:rPr>
          <w:b/>
          <w:sz w:val="48"/>
          <w:szCs w:val="48"/>
        </w:rPr>
        <w:t>LMPSU Meeting M</w:t>
      </w:r>
      <w:r w:rsidRPr="004C20BA">
        <w:rPr>
          <w:b/>
          <w:sz w:val="48"/>
          <w:szCs w:val="48"/>
        </w:rPr>
        <w:t xml:space="preserve">inutes </w:t>
      </w:r>
      <w:r>
        <w:rPr>
          <w:b/>
          <w:sz w:val="48"/>
          <w:szCs w:val="48"/>
        </w:rPr>
        <w:br/>
      </w:r>
      <w:r>
        <w:t>MSB 6222, November 24</w:t>
      </w:r>
      <w:r w:rsidRPr="009C644E">
        <w:rPr>
          <w:vertAlign w:val="superscript"/>
        </w:rPr>
        <w:t>th</w:t>
      </w:r>
      <w:proofErr w:type="gramStart"/>
      <w:r>
        <w:t xml:space="preserve"> 2017</w:t>
      </w:r>
      <w:proofErr w:type="gramEnd"/>
      <w:r>
        <w:t>, 5:00 pm</w:t>
      </w:r>
    </w:p>
    <w:p w:rsidR="009C644E" w:rsidRDefault="009C644E" w:rsidP="009C64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673"/>
        <w:gridCol w:w="2252"/>
      </w:tblGrid>
      <w:tr w:rsidR="009C644E" w:rsidTr="00321F39">
        <w:tc>
          <w:tcPr>
            <w:tcW w:w="2425" w:type="dxa"/>
            <w:tcBorders>
              <w:bottom w:val="single" w:sz="4" w:space="0" w:color="auto"/>
              <w:right w:val="single" w:sz="4" w:space="0" w:color="auto"/>
            </w:tcBorders>
          </w:tcPr>
          <w:p w:rsidR="009C644E" w:rsidRPr="004C20BA" w:rsidRDefault="009C644E" w:rsidP="00321F39">
            <w:pPr>
              <w:rPr>
                <w:b/>
                <w:sz w:val="28"/>
                <w:szCs w:val="28"/>
              </w:rPr>
            </w:pPr>
            <w:r w:rsidRPr="004C20BA">
              <w:rPr>
                <w:b/>
                <w:sz w:val="28"/>
                <w:szCs w:val="28"/>
              </w:rPr>
              <w:t>Members</w:t>
            </w:r>
          </w:p>
        </w:tc>
        <w:tc>
          <w:tcPr>
            <w:tcW w:w="4673" w:type="dxa"/>
            <w:tcBorders>
              <w:left w:val="single" w:sz="4" w:space="0" w:color="auto"/>
              <w:bottom w:val="single" w:sz="4" w:space="0" w:color="auto"/>
            </w:tcBorders>
          </w:tcPr>
          <w:p w:rsidR="009C644E" w:rsidRPr="004C20BA" w:rsidRDefault="009C644E" w:rsidP="00321F39">
            <w:pPr>
              <w:rPr>
                <w:b/>
                <w:sz w:val="28"/>
                <w:szCs w:val="28"/>
              </w:rPr>
            </w:pPr>
            <w:r w:rsidRPr="004C20BA">
              <w:rPr>
                <w:b/>
                <w:sz w:val="28"/>
                <w:szCs w:val="28"/>
              </w:rPr>
              <w:t>Position</w:t>
            </w:r>
          </w:p>
        </w:tc>
        <w:tc>
          <w:tcPr>
            <w:tcW w:w="2252" w:type="dxa"/>
            <w:tcBorders>
              <w:bottom w:val="single" w:sz="4" w:space="0" w:color="auto"/>
            </w:tcBorders>
          </w:tcPr>
          <w:p w:rsidR="009C644E" w:rsidRPr="004C20BA" w:rsidRDefault="009C644E" w:rsidP="00321F39">
            <w:pPr>
              <w:rPr>
                <w:b/>
                <w:sz w:val="28"/>
                <w:szCs w:val="28"/>
              </w:rPr>
            </w:pPr>
            <w:r>
              <w:rPr>
                <w:b/>
                <w:sz w:val="28"/>
                <w:szCs w:val="28"/>
              </w:rPr>
              <w:t>Attendance</w:t>
            </w:r>
          </w:p>
        </w:tc>
      </w:tr>
      <w:tr w:rsidR="009C644E" w:rsidTr="00321F39">
        <w:tc>
          <w:tcPr>
            <w:tcW w:w="2425" w:type="dxa"/>
            <w:tcBorders>
              <w:top w:val="single" w:sz="4" w:space="0" w:color="auto"/>
              <w:right w:val="single" w:sz="4" w:space="0" w:color="auto"/>
            </w:tcBorders>
          </w:tcPr>
          <w:p w:rsidR="009C644E" w:rsidRDefault="009C644E" w:rsidP="00321F39">
            <w:r>
              <w:t xml:space="preserve">Negar </w:t>
            </w:r>
            <w:proofErr w:type="spellStart"/>
            <w:r>
              <w:t>Khosraviani</w:t>
            </w:r>
            <w:proofErr w:type="spellEnd"/>
          </w:p>
        </w:tc>
        <w:tc>
          <w:tcPr>
            <w:tcW w:w="4673" w:type="dxa"/>
            <w:tcBorders>
              <w:top w:val="single" w:sz="4" w:space="0" w:color="auto"/>
              <w:left w:val="single" w:sz="4" w:space="0" w:color="auto"/>
            </w:tcBorders>
          </w:tcPr>
          <w:p w:rsidR="009C644E" w:rsidRDefault="009C644E" w:rsidP="00321F39">
            <w:r>
              <w:t>Co-President</w:t>
            </w:r>
          </w:p>
        </w:tc>
        <w:tc>
          <w:tcPr>
            <w:tcW w:w="2252" w:type="dxa"/>
            <w:tcBorders>
              <w:top w:val="single" w:sz="4" w:space="0" w:color="auto"/>
            </w:tcBorders>
          </w:tcPr>
          <w:p w:rsidR="009C644E" w:rsidRDefault="009C644E" w:rsidP="00321F39">
            <w:r>
              <w:t>Y</w:t>
            </w:r>
          </w:p>
        </w:tc>
      </w:tr>
      <w:tr w:rsidR="009C644E" w:rsidTr="00321F39">
        <w:tc>
          <w:tcPr>
            <w:tcW w:w="2425" w:type="dxa"/>
            <w:tcBorders>
              <w:right w:val="single" w:sz="4" w:space="0" w:color="auto"/>
            </w:tcBorders>
          </w:tcPr>
          <w:p w:rsidR="009C644E" w:rsidRDefault="009C644E" w:rsidP="00321F39">
            <w:r>
              <w:t>Ramana Trivedi</w:t>
            </w:r>
          </w:p>
        </w:tc>
        <w:tc>
          <w:tcPr>
            <w:tcW w:w="4673" w:type="dxa"/>
            <w:tcBorders>
              <w:left w:val="single" w:sz="4" w:space="0" w:color="auto"/>
            </w:tcBorders>
          </w:tcPr>
          <w:p w:rsidR="009C644E" w:rsidRDefault="009C644E" w:rsidP="00321F39">
            <w:r>
              <w:t>Co-President</w:t>
            </w:r>
          </w:p>
        </w:tc>
        <w:tc>
          <w:tcPr>
            <w:tcW w:w="2252" w:type="dxa"/>
          </w:tcPr>
          <w:p w:rsidR="009C644E" w:rsidRDefault="009C644E" w:rsidP="00321F39">
            <w:r>
              <w:t>Y</w:t>
            </w:r>
          </w:p>
        </w:tc>
      </w:tr>
      <w:tr w:rsidR="009C644E" w:rsidTr="00321F39">
        <w:tc>
          <w:tcPr>
            <w:tcW w:w="2425" w:type="dxa"/>
            <w:tcBorders>
              <w:right w:val="single" w:sz="4" w:space="0" w:color="auto"/>
            </w:tcBorders>
          </w:tcPr>
          <w:p w:rsidR="009C644E" w:rsidRDefault="009C644E" w:rsidP="00321F39">
            <w:r>
              <w:t>Yao Lu</w:t>
            </w:r>
          </w:p>
        </w:tc>
        <w:tc>
          <w:tcPr>
            <w:tcW w:w="4673" w:type="dxa"/>
            <w:tcBorders>
              <w:left w:val="single" w:sz="4" w:space="0" w:color="auto"/>
            </w:tcBorders>
          </w:tcPr>
          <w:p w:rsidR="009C644E" w:rsidRDefault="009C644E" w:rsidP="00321F39">
            <w:r>
              <w:t>VP Academic</w:t>
            </w:r>
          </w:p>
        </w:tc>
        <w:tc>
          <w:tcPr>
            <w:tcW w:w="2252" w:type="dxa"/>
          </w:tcPr>
          <w:p w:rsidR="009C644E" w:rsidRDefault="009C644E" w:rsidP="00321F39">
            <w:r>
              <w:t>Y</w:t>
            </w:r>
          </w:p>
        </w:tc>
      </w:tr>
      <w:tr w:rsidR="009C644E" w:rsidTr="00321F39">
        <w:tc>
          <w:tcPr>
            <w:tcW w:w="2425" w:type="dxa"/>
            <w:tcBorders>
              <w:right w:val="single" w:sz="4" w:space="0" w:color="auto"/>
            </w:tcBorders>
          </w:tcPr>
          <w:p w:rsidR="009C644E" w:rsidRDefault="009C644E" w:rsidP="00321F39">
            <w:proofErr w:type="spellStart"/>
            <w:r>
              <w:t>Negin</w:t>
            </w:r>
            <w:proofErr w:type="spellEnd"/>
            <w:r>
              <w:t xml:space="preserve"> </w:t>
            </w:r>
            <w:proofErr w:type="spellStart"/>
            <w:r>
              <w:t>Khosraviani</w:t>
            </w:r>
            <w:proofErr w:type="spellEnd"/>
          </w:p>
        </w:tc>
        <w:tc>
          <w:tcPr>
            <w:tcW w:w="4673" w:type="dxa"/>
            <w:tcBorders>
              <w:left w:val="single" w:sz="4" w:space="0" w:color="auto"/>
            </w:tcBorders>
          </w:tcPr>
          <w:p w:rsidR="009C644E" w:rsidRDefault="009C644E" w:rsidP="00321F39">
            <w:r>
              <w:t>VP Social</w:t>
            </w:r>
          </w:p>
        </w:tc>
        <w:tc>
          <w:tcPr>
            <w:tcW w:w="2252" w:type="dxa"/>
          </w:tcPr>
          <w:p w:rsidR="009C644E" w:rsidRDefault="00943272" w:rsidP="00321F39">
            <w:r>
              <w:t>Y</w:t>
            </w:r>
          </w:p>
        </w:tc>
      </w:tr>
      <w:tr w:rsidR="009C644E" w:rsidTr="00321F39">
        <w:tc>
          <w:tcPr>
            <w:tcW w:w="2425" w:type="dxa"/>
            <w:tcBorders>
              <w:right w:val="single" w:sz="4" w:space="0" w:color="auto"/>
            </w:tcBorders>
          </w:tcPr>
          <w:p w:rsidR="009C644E" w:rsidRDefault="009C644E" w:rsidP="00321F39">
            <w:r>
              <w:t>Shawn Goyal</w:t>
            </w:r>
          </w:p>
        </w:tc>
        <w:tc>
          <w:tcPr>
            <w:tcW w:w="4673" w:type="dxa"/>
            <w:tcBorders>
              <w:left w:val="single" w:sz="4" w:space="0" w:color="auto"/>
            </w:tcBorders>
          </w:tcPr>
          <w:p w:rsidR="009C644E" w:rsidRDefault="009C644E" w:rsidP="00321F39">
            <w:r>
              <w:t>VP Finance</w:t>
            </w:r>
          </w:p>
        </w:tc>
        <w:tc>
          <w:tcPr>
            <w:tcW w:w="2252" w:type="dxa"/>
          </w:tcPr>
          <w:p w:rsidR="009C644E" w:rsidRDefault="001A3CD7" w:rsidP="00321F39">
            <w:r>
              <w:t>Y</w:t>
            </w:r>
          </w:p>
        </w:tc>
      </w:tr>
      <w:tr w:rsidR="009C644E" w:rsidTr="00321F39">
        <w:tc>
          <w:tcPr>
            <w:tcW w:w="2425" w:type="dxa"/>
            <w:tcBorders>
              <w:right w:val="single" w:sz="4" w:space="0" w:color="auto"/>
            </w:tcBorders>
          </w:tcPr>
          <w:p w:rsidR="009C644E" w:rsidRDefault="009C644E" w:rsidP="00321F39">
            <w:r>
              <w:t>Michael Xu</w:t>
            </w:r>
          </w:p>
        </w:tc>
        <w:tc>
          <w:tcPr>
            <w:tcW w:w="4673" w:type="dxa"/>
            <w:tcBorders>
              <w:left w:val="single" w:sz="4" w:space="0" w:color="auto"/>
            </w:tcBorders>
          </w:tcPr>
          <w:p w:rsidR="009C644E" w:rsidRDefault="009C644E" w:rsidP="00321F39">
            <w:r>
              <w:t>Internal Affairs Director</w:t>
            </w:r>
          </w:p>
        </w:tc>
        <w:tc>
          <w:tcPr>
            <w:tcW w:w="2252" w:type="dxa"/>
          </w:tcPr>
          <w:p w:rsidR="009C644E" w:rsidRDefault="009C644E" w:rsidP="00321F39">
            <w:r>
              <w:t>Y</w:t>
            </w:r>
          </w:p>
        </w:tc>
      </w:tr>
      <w:tr w:rsidR="009C644E" w:rsidTr="00321F39">
        <w:tc>
          <w:tcPr>
            <w:tcW w:w="2425" w:type="dxa"/>
            <w:tcBorders>
              <w:right w:val="single" w:sz="4" w:space="0" w:color="auto"/>
            </w:tcBorders>
          </w:tcPr>
          <w:p w:rsidR="009C644E" w:rsidRDefault="009C644E" w:rsidP="00321F39">
            <w:r>
              <w:t>Ashley Wang</w:t>
            </w:r>
          </w:p>
        </w:tc>
        <w:tc>
          <w:tcPr>
            <w:tcW w:w="4673" w:type="dxa"/>
            <w:tcBorders>
              <w:left w:val="single" w:sz="4" w:space="0" w:color="auto"/>
            </w:tcBorders>
          </w:tcPr>
          <w:p w:rsidR="009C644E" w:rsidRDefault="009C644E" w:rsidP="00321F39">
            <w:r>
              <w:t>External Affairs Director</w:t>
            </w:r>
          </w:p>
        </w:tc>
        <w:tc>
          <w:tcPr>
            <w:tcW w:w="2252" w:type="dxa"/>
          </w:tcPr>
          <w:p w:rsidR="009C644E" w:rsidRDefault="001A3CD7" w:rsidP="00321F39">
            <w:r>
              <w:t>Y</w:t>
            </w:r>
          </w:p>
        </w:tc>
      </w:tr>
      <w:tr w:rsidR="009C644E" w:rsidTr="00321F39">
        <w:tc>
          <w:tcPr>
            <w:tcW w:w="2425" w:type="dxa"/>
            <w:tcBorders>
              <w:right w:val="single" w:sz="4" w:space="0" w:color="auto"/>
            </w:tcBorders>
          </w:tcPr>
          <w:p w:rsidR="009C644E" w:rsidRDefault="009C644E" w:rsidP="00321F39"/>
        </w:tc>
        <w:tc>
          <w:tcPr>
            <w:tcW w:w="4673" w:type="dxa"/>
            <w:tcBorders>
              <w:left w:val="single" w:sz="4" w:space="0" w:color="auto"/>
            </w:tcBorders>
          </w:tcPr>
          <w:p w:rsidR="009C644E" w:rsidRDefault="009C644E" w:rsidP="00321F39">
            <w:r>
              <w:t>Social Committee Representative</w:t>
            </w:r>
          </w:p>
        </w:tc>
        <w:tc>
          <w:tcPr>
            <w:tcW w:w="2252" w:type="dxa"/>
          </w:tcPr>
          <w:p w:rsidR="009C644E" w:rsidRDefault="009C644E" w:rsidP="00321F39"/>
        </w:tc>
      </w:tr>
      <w:tr w:rsidR="009C644E" w:rsidTr="00321F39">
        <w:tc>
          <w:tcPr>
            <w:tcW w:w="2425" w:type="dxa"/>
            <w:tcBorders>
              <w:right w:val="single" w:sz="4" w:space="0" w:color="auto"/>
            </w:tcBorders>
          </w:tcPr>
          <w:p w:rsidR="009C644E" w:rsidRDefault="009C644E" w:rsidP="00321F39">
            <w:r>
              <w:t>Tsz Ying So</w:t>
            </w:r>
          </w:p>
        </w:tc>
        <w:tc>
          <w:tcPr>
            <w:tcW w:w="4673" w:type="dxa"/>
            <w:tcBorders>
              <w:left w:val="single" w:sz="4" w:space="0" w:color="auto"/>
            </w:tcBorders>
          </w:tcPr>
          <w:p w:rsidR="009C644E" w:rsidRDefault="009C644E" w:rsidP="00321F39">
            <w:r>
              <w:t>Webmaster</w:t>
            </w:r>
          </w:p>
        </w:tc>
        <w:tc>
          <w:tcPr>
            <w:tcW w:w="2252" w:type="dxa"/>
          </w:tcPr>
          <w:p w:rsidR="009C644E" w:rsidRDefault="001E4BCB" w:rsidP="00321F39">
            <w:r>
              <w:t>Y</w:t>
            </w:r>
          </w:p>
        </w:tc>
      </w:tr>
      <w:tr w:rsidR="009C644E" w:rsidTr="00321F39">
        <w:tc>
          <w:tcPr>
            <w:tcW w:w="2425" w:type="dxa"/>
            <w:tcBorders>
              <w:right w:val="single" w:sz="4" w:space="0" w:color="auto"/>
            </w:tcBorders>
          </w:tcPr>
          <w:p w:rsidR="009C644E" w:rsidRDefault="009C644E" w:rsidP="00321F39">
            <w:r>
              <w:t>Angel Ly</w:t>
            </w:r>
          </w:p>
        </w:tc>
        <w:tc>
          <w:tcPr>
            <w:tcW w:w="4673" w:type="dxa"/>
            <w:tcBorders>
              <w:left w:val="single" w:sz="4" w:space="0" w:color="auto"/>
            </w:tcBorders>
          </w:tcPr>
          <w:p w:rsidR="009C644E" w:rsidRDefault="009C644E" w:rsidP="00321F39">
            <w:r>
              <w:t>3</w:t>
            </w:r>
            <w:r w:rsidRPr="004C20BA">
              <w:rPr>
                <w:vertAlign w:val="superscript"/>
              </w:rPr>
              <w:t>rd</w:t>
            </w:r>
            <w:r>
              <w:t xml:space="preserve"> Year Representative </w:t>
            </w:r>
          </w:p>
        </w:tc>
        <w:tc>
          <w:tcPr>
            <w:tcW w:w="2252" w:type="dxa"/>
          </w:tcPr>
          <w:p w:rsidR="009C644E" w:rsidRDefault="001A3CD7" w:rsidP="00321F39">
            <w:r>
              <w:t>Y</w:t>
            </w:r>
          </w:p>
        </w:tc>
      </w:tr>
      <w:tr w:rsidR="009C644E" w:rsidTr="00321F39">
        <w:tc>
          <w:tcPr>
            <w:tcW w:w="2425" w:type="dxa"/>
            <w:tcBorders>
              <w:right w:val="single" w:sz="4" w:space="0" w:color="auto"/>
            </w:tcBorders>
          </w:tcPr>
          <w:p w:rsidR="009C644E" w:rsidRDefault="009C644E" w:rsidP="00321F39">
            <w:proofErr w:type="spellStart"/>
            <w:r>
              <w:t>Sina</w:t>
            </w:r>
            <w:proofErr w:type="spellEnd"/>
            <w:r>
              <w:t xml:space="preserve"> </w:t>
            </w:r>
            <w:proofErr w:type="spellStart"/>
            <w:r>
              <w:t>Kiani</w:t>
            </w:r>
            <w:proofErr w:type="spellEnd"/>
          </w:p>
        </w:tc>
        <w:tc>
          <w:tcPr>
            <w:tcW w:w="4673" w:type="dxa"/>
            <w:tcBorders>
              <w:left w:val="single" w:sz="4" w:space="0" w:color="auto"/>
            </w:tcBorders>
          </w:tcPr>
          <w:p w:rsidR="009C644E" w:rsidRDefault="009C644E" w:rsidP="00321F39">
            <w:r>
              <w:t>2</w:t>
            </w:r>
            <w:r w:rsidRPr="005E20BF">
              <w:rPr>
                <w:vertAlign w:val="superscript"/>
              </w:rPr>
              <w:t>nd</w:t>
            </w:r>
            <w:r>
              <w:t xml:space="preserve"> Year Representative</w:t>
            </w:r>
          </w:p>
        </w:tc>
        <w:tc>
          <w:tcPr>
            <w:tcW w:w="2252" w:type="dxa"/>
          </w:tcPr>
          <w:p w:rsidR="009C644E" w:rsidRDefault="009C644E" w:rsidP="00321F39"/>
        </w:tc>
      </w:tr>
      <w:tr w:rsidR="009C644E" w:rsidTr="00321F39">
        <w:tc>
          <w:tcPr>
            <w:tcW w:w="2425" w:type="dxa"/>
            <w:tcBorders>
              <w:right w:val="single" w:sz="4" w:space="0" w:color="auto"/>
            </w:tcBorders>
          </w:tcPr>
          <w:p w:rsidR="009C644E" w:rsidRDefault="009C644E" w:rsidP="00321F39">
            <w:r>
              <w:t>Stephanie Lau</w:t>
            </w:r>
          </w:p>
        </w:tc>
        <w:tc>
          <w:tcPr>
            <w:tcW w:w="4673" w:type="dxa"/>
            <w:tcBorders>
              <w:left w:val="single" w:sz="4" w:space="0" w:color="auto"/>
            </w:tcBorders>
          </w:tcPr>
          <w:p w:rsidR="009C644E" w:rsidRDefault="009C644E" w:rsidP="00321F39">
            <w:r>
              <w:t>Non-Specialist Representative</w:t>
            </w:r>
          </w:p>
        </w:tc>
        <w:tc>
          <w:tcPr>
            <w:tcW w:w="2252" w:type="dxa"/>
          </w:tcPr>
          <w:p w:rsidR="009C644E" w:rsidRDefault="001A3CD7" w:rsidP="00321F39">
            <w:r>
              <w:t>Y</w:t>
            </w:r>
          </w:p>
        </w:tc>
      </w:tr>
      <w:tr w:rsidR="009C644E" w:rsidTr="00321F39">
        <w:tc>
          <w:tcPr>
            <w:tcW w:w="2425" w:type="dxa"/>
            <w:tcBorders>
              <w:right w:val="single" w:sz="4" w:space="0" w:color="auto"/>
            </w:tcBorders>
          </w:tcPr>
          <w:p w:rsidR="009C644E" w:rsidRDefault="009C644E" w:rsidP="00321F39">
            <w:r>
              <w:t>Matteo Di Scipio</w:t>
            </w:r>
          </w:p>
        </w:tc>
        <w:tc>
          <w:tcPr>
            <w:tcW w:w="4673" w:type="dxa"/>
            <w:tcBorders>
              <w:left w:val="single" w:sz="4" w:space="0" w:color="auto"/>
            </w:tcBorders>
          </w:tcPr>
          <w:p w:rsidR="009C644E" w:rsidRDefault="009C644E" w:rsidP="00321F39">
            <w:r>
              <w:t>Graphic Designer</w:t>
            </w:r>
          </w:p>
        </w:tc>
        <w:tc>
          <w:tcPr>
            <w:tcW w:w="2252" w:type="dxa"/>
          </w:tcPr>
          <w:p w:rsidR="009C644E" w:rsidRDefault="009C644E" w:rsidP="00321F39"/>
        </w:tc>
      </w:tr>
      <w:tr w:rsidR="009C644E" w:rsidTr="00321F39">
        <w:tc>
          <w:tcPr>
            <w:tcW w:w="2425" w:type="dxa"/>
            <w:tcBorders>
              <w:right w:val="single" w:sz="4" w:space="0" w:color="auto"/>
            </w:tcBorders>
          </w:tcPr>
          <w:p w:rsidR="009C644E" w:rsidRDefault="009C644E" w:rsidP="00321F39">
            <w:r>
              <w:t>General Members</w:t>
            </w:r>
          </w:p>
        </w:tc>
        <w:tc>
          <w:tcPr>
            <w:tcW w:w="4673" w:type="dxa"/>
            <w:tcBorders>
              <w:left w:val="single" w:sz="4" w:space="0" w:color="auto"/>
            </w:tcBorders>
          </w:tcPr>
          <w:p w:rsidR="009C644E" w:rsidRDefault="009C644E" w:rsidP="00321F39">
            <w:r>
              <w:t>N/A</w:t>
            </w:r>
          </w:p>
        </w:tc>
        <w:tc>
          <w:tcPr>
            <w:tcW w:w="2252" w:type="dxa"/>
          </w:tcPr>
          <w:p w:rsidR="009C644E" w:rsidRDefault="009C644E" w:rsidP="00321F39"/>
        </w:tc>
      </w:tr>
    </w:tbl>
    <w:p w:rsidR="009C644E" w:rsidRDefault="009C644E" w:rsidP="009C644E"/>
    <w:p w:rsidR="009C644E" w:rsidRDefault="009C644E" w:rsidP="009C644E">
      <w:pPr>
        <w:rPr>
          <w:b/>
          <w:sz w:val="40"/>
          <w:szCs w:val="40"/>
        </w:rPr>
      </w:pPr>
      <w:r w:rsidRPr="00C2592A">
        <w:rPr>
          <w:b/>
          <w:sz w:val="40"/>
          <w:szCs w:val="40"/>
        </w:rPr>
        <w:t>Agenda</w:t>
      </w:r>
    </w:p>
    <w:p w:rsidR="00943272" w:rsidRDefault="00943272" w:rsidP="00943272">
      <w:pPr>
        <w:pStyle w:val="ListParagraph"/>
        <w:numPr>
          <w:ilvl w:val="0"/>
          <w:numId w:val="1"/>
        </w:numPr>
        <w:rPr>
          <w:sz w:val="24"/>
          <w:szCs w:val="24"/>
        </w:rPr>
      </w:pPr>
      <w:r>
        <w:rPr>
          <w:sz w:val="24"/>
          <w:szCs w:val="24"/>
        </w:rPr>
        <w:t>Academic Seminar</w:t>
      </w:r>
    </w:p>
    <w:p w:rsidR="00943272" w:rsidRDefault="00943272" w:rsidP="00943272">
      <w:pPr>
        <w:pStyle w:val="ListParagraph"/>
        <w:numPr>
          <w:ilvl w:val="0"/>
          <w:numId w:val="1"/>
        </w:numPr>
        <w:rPr>
          <w:sz w:val="24"/>
          <w:szCs w:val="24"/>
        </w:rPr>
      </w:pPr>
      <w:r>
        <w:rPr>
          <w:sz w:val="24"/>
          <w:szCs w:val="24"/>
        </w:rPr>
        <w:t>CULSC</w:t>
      </w:r>
    </w:p>
    <w:p w:rsidR="001A3CD7" w:rsidRPr="00943272" w:rsidRDefault="001A3CD7" w:rsidP="00943272">
      <w:pPr>
        <w:pStyle w:val="ListParagraph"/>
        <w:numPr>
          <w:ilvl w:val="0"/>
          <w:numId w:val="1"/>
        </w:numPr>
        <w:rPr>
          <w:sz w:val="24"/>
          <w:szCs w:val="24"/>
        </w:rPr>
      </w:pPr>
      <w:r>
        <w:rPr>
          <w:sz w:val="24"/>
          <w:szCs w:val="24"/>
        </w:rPr>
        <w:t>Conference</w:t>
      </w:r>
    </w:p>
    <w:p w:rsidR="009C644E" w:rsidRPr="00C2592A" w:rsidRDefault="009C644E" w:rsidP="009C644E">
      <w:pPr>
        <w:rPr>
          <w:b/>
          <w:sz w:val="40"/>
          <w:szCs w:val="40"/>
        </w:rPr>
      </w:pPr>
      <w:r w:rsidRPr="00C2592A">
        <w:rPr>
          <w:b/>
          <w:sz w:val="40"/>
          <w:szCs w:val="40"/>
        </w:rPr>
        <w:t>Discussion</w:t>
      </w:r>
    </w:p>
    <w:p w:rsidR="009C644E" w:rsidRDefault="001A3CD7" w:rsidP="009C644E">
      <w:pPr>
        <w:rPr>
          <w:i/>
          <w:sz w:val="32"/>
          <w:szCs w:val="32"/>
        </w:rPr>
      </w:pPr>
      <w:r>
        <w:rPr>
          <w:i/>
          <w:sz w:val="32"/>
          <w:szCs w:val="32"/>
        </w:rPr>
        <w:t>Academic Seminar</w:t>
      </w:r>
    </w:p>
    <w:p w:rsidR="001A3CD7" w:rsidRPr="00342C42" w:rsidRDefault="001E4BCB" w:rsidP="004866D6">
      <w:pPr>
        <w:ind w:left="720"/>
      </w:pPr>
      <w:r w:rsidRPr="00342C42">
        <w:t>Next week – Wednesday Nov 29</w:t>
      </w:r>
      <w:r w:rsidRPr="00342C42">
        <w:rPr>
          <w:vertAlign w:val="superscript"/>
        </w:rPr>
        <w:t>th</w:t>
      </w:r>
      <w:r w:rsidRPr="00342C42">
        <w:t xml:space="preserve"> 5pm at Banting Institute. </w:t>
      </w:r>
      <w:r w:rsidR="00CC2288" w:rsidRPr="00342C42">
        <w:t>Presentation</w:t>
      </w:r>
      <w:r w:rsidRPr="00342C42">
        <w:t xml:space="preserve"> will be around an hour – followed by Q&amp;A. Current response around average compared to </w:t>
      </w:r>
      <w:r w:rsidR="00CC2288" w:rsidRPr="00342C42">
        <w:t>seminars</w:t>
      </w:r>
      <w:r w:rsidRPr="00342C42">
        <w:t xml:space="preserve"> from other student unions. Execs please come if possible. </w:t>
      </w:r>
    </w:p>
    <w:p w:rsidR="001E4BCB" w:rsidRPr="00342C42" w:rsidRDefault="004866D6" w:rsidP="004866D6">
      <w:pPr>
        <w:ind w:left="720"/>
      </w:pPr>
      <w:r w:rsidRPr="00342C42">
        <w:t>Ideas for food – h</w:t>
      </w:r>
      <w:r w:rsidR="001E4BCB" w:rsidRPr="00342C42">
        <w:t xml:space="preserve">ave $100 total budget, $25 </w:t>
      </w:r>
      <w:r w:rsidR="00682042" w:rsidRPr="00342C42">
        <w:t xml:space="preserve">reserved </w:t>
      </w:r>
      <w:r w:rsidR="001E4BCB" w:rsidRPr="00342C42">
        <w:t xml:space="preserve">for </w:t>
      </w:r>
      <w:r w:rsidR="00682042" w:rsidRPr="00342C42">
        <w:t xml:space="preserve">Dr. </w:t>
      </w:r>
      <w:r w:rsidR="001E4BCB" w:rsidRPr="00342C42">
        <w:t xml:space="preserve">Moriarty – Yao suggests delivery from subway, trays of sandwiches. </w:t>
      </w:r>
      <w:r w:rsidRPr="00342C42">
        <w:t>Gift ideas:</w:t>
      </w:r>
      <w:r w:rsidR="001E4BCB" w:rsidRPr="00342C42">
        <w:t xml:space="preserve"> Negar suggests wine and thank-you card. </w:t>
      </w:r>
      <w:r w:rsidRPr="00342C42">
        <w:t xml:space="preserve">Assume 20-25 attendees. </w:t>
      </w:r>
    </w:p>
    <w:p w:rsidR="001E4BCB" w:rsidRPr="00342C42" w:rsidRDefault="004866D6" w:rsidP="004866D6">
      <w:pPr>
        <w:ind w:left="720"/>
      </w:pPr>
      <w:r w:rsidRPr="00342C42">
        <w:t>Concerns</w:t>
      </w:r>
      <w:r w:rsidR="001E4BCB" w:rsidRPr="00342C42">
        <w:t xml:space="preserve"> about audiovisual – microphones? Should be accessible if projector is booked. </w:t>
      </w:r>
    </w:p>
    <w:p w:rsidR="000B53CB" w:rsidRPr="00342C42" w:rsidRDefault="000B53CB" w:rsidP="009C644E">
      <w:r w:rsidRPr="00342C42">
        <w:tab/>
        <w:t xml:space="preserve">Keep all original receipts </w:t>
      </w:r>
    </w:p>
    <w:p w:rsidR="001A3CD7" w:rsidRDefault="001A3CD7" w:rsidP="009C644E">
      <w:pPr>
        <w:rPr>
          <w:i/>
          <w:sz w:val="32"/>
          <w:szCs w:val="32"/>
        </w:rPr>
      </w:pPr>
      <w:r>
        <w:rPr>
          <w:i/>
          <w:sz w:val="32"/>
          <w:szCs w:val="32"/>
        </w:rPr>
        <w:t>CULSC</w:t>
      </w:r>
      <w:bookmarkStart w:id="0" w:name="_GoBack"/>
      <w:bookmarkEnd w:id="0"/>
    </w:p>
    <w:p w:rsidR="001A3CD7" w:rsidRPr="00342C42" w:rsidRDefault="004866D6" w:rsidP="004866D6">
      <w:pPr>
        <w:ind w:left="720"/>
      </w:pPr>
      <w:r w:rsidRPr="00342C42">
        <w:lastRenderedPageBreak/>
        <w:t>Neuroscience</w:t>
      </w:r>
      <w:r w:rsidR="000B53CB" w:rsidRPr="00342C42">
        <w:t xml:space="preserve"> association </w:t>
      </w:r>
      <w:r w:rsidR="00CC2288" w:rsidRPr="00342C42">
        <w:t>for undergraduate students</w:t>
      </w:r>
      <w:r w:rsidR="000B53CB" w:rsidRPr="00342C42">
        <w:t xml:space="preserve"> </w:t>
      </w:r>
      <w:r w:rsidR="00CC2288" w:rsidRPr="00342C42">
        <w:t>h</w:t>
      </w:r>
      <w:r w:rsidR="000B53CB" w:rsidRPr="00342C42">
        <w:t>ave asked for a collaboration</w:t>
      </w:r>
      <w:r w:rsidRPr="00342C42">
        <w:t xml:space="preserve">, </w:t>
      </w:r>
      <w:r w:rsidR="000B53CB" w:rsidRPr="00342C42">
        <w:t xml:space="preserve">want 2-4 representatives </w:t>
      </w:r>
      <w:r w:rsidRPr="00342C42">
        <w:t>to</w:t>
      </w:r>
      <w:r w:rsidR="000B53CB" w:rsidRPr="00342C42">
        <w:t xml:space="preserve"> come up with 10 questions to include </w:t>
      </w:r>
      <w:r w:rsidRPr="00342C42">
        <w:t xml:space="preserve">in the </w:t>
      </w:r>
      <w:r w:rsidR="00CC2288" w:rsidRPr="00342C42">
        <w:t xml:space="preserve">CULSC </w:t>
      </w:r>
      <w:r w:rsidRPr="00342C42">
        <w:t>competition</w:t>
      </w:r>
      <w:r w:rsidR="000B53CB" w:rsidRPr="00342C42">
        <w:t>. If interested in question writing</w:t>
      </w:r>
      <w:r w:rsidR="00682042" w:rsidRPr="00342C42">
        <w:t>, please</w:t>
      </w:r>
      <w:r w:rsidR="000B53CB" w:rsidRPr="00342C42">
        <w:t xml:space="preserve"> comment in LMPSU</w:t>
      </w:r>
      <w:r w:rsidRPr="00342C42">
        <w:t xml:space="preserve"> Facebook group. </w:t>
      </w:r>
      <w:r w:rsidRPr="00342C42">
        <w:rPr>
          <w:b/>
        </w:rPr>
        <w:t>Note: question writers will not be allowed to participate in the competition</w:t>
      </w:r>
      <w:r w:rsidRPr="00342C42">
        <w:t>.</w:t>
      </w:r>
      <w:r w:rsidR="000B53CB" w:rsidRPr="00342C42">
        <w:t xml:space="preserve"> </w:t>
      </w:r>
    </w:p>
    <w:p w:rsidR="001A3CD7" w:rsidRDefault="001A3CD7" w:rsidP="009C644E">
      <w:pPr>
        <w:rPr>
          <w:i/>
          <w:sz w:val="32"/>
          <w:szCs w:val="32"/>
        </w:rPr>
      </w:pPr>
      <w:r>
        <w:rPr>
          <w:i/>
          <w:sz w:val="32"/>
          <w:szCs w:val="32"/>
        </w:rPr>
        <w:t>Conference</w:t>
      </w:r>
    </w:p>
    <w:p w:rsidR="00380D37" w:rsidRPr="00342C42" w:rsidRDefault="000B53CB" w:rsidP="004866D6">
      <w:pPr>
        <w:ind w:left="720"/>
      </w:pPr>
      <w:r w:rsidRPr="00342C42">
        <w:t xml:space="preserve">Negar and </w:t>
      </w:r>
      <w:proofErr w:type="spellStart"/>
      <w:r w:rsidRPr="00342C42">
        <w:t>Negin</w:t>
      </w:r>
      <w:proofErr w:type="spellEnd"/>
      <w:r w:rsidRPr="00342C42">
        <w:t xml:space="preserve"> have decided on food</w:t>
      </w:r>
      <w:r w:rsidR="004866D6" w:rsidRPr="00342C42">
        <w:t xml:space="preserve"> –</w:t>
      </w:r>
      <w:r w:rsidRPr="00342C42">
        <w:t xml:space="preserve"> </w:t>
      </w:r>
      <w:r w:rsidR="004866D6" w:rsidRPr="00342C42">
        <w:t>sandwiches</w:t>
      </w:r>
      <w:r w:rsidRPr="00342C42">
        <w:t xml:space="preserve"> </w:t>
      </w:r>
      <w:r w:rsidR="004866D6" w:rsidRPr="00342C42">
        <w:t>and G</w:t>
      </w:r>
      <w:r w:rsidRPr="00342C42">
        <w:t>reek pasta salad bowl.</w:t>
      </w:r>
      <w:r>
        <w:rPr>
          <w:sz w:val="24"/>
          <w:szCs w:val="24"/>
        </w:rPr>
        <w:t xml:space="preserve"> </w:t>
      </w:r>
      <w:r w:rsidR="004866D6" w:rsidRPr="00342C42">
        <w:t>Details can be found on Google Drive. Drinks will need to be finalized</w:t>
      </w:r>
      <w:r w:rsidR="00CC2288" w:rsidRPr="00342C42">
        <w:t>:</w:t>
      </w:r>
      <w:r w:rsidR="004866D6" w:rsidRPr="00342C42">
        <w:t xml:space="preserve"> currently</w:t>
      </w:r>
      <w:r w:rsidRPr="00342C42">
        <w:t xml:space="preserve"> coffee, tea, </w:t>
      </w:r>
      <w:r w:rsidR="004866D6" w:rsidRPr="00342C42">
        <w:t xml:space="preserve">and </w:t>
      </w:r>
      <w:r w:rsidRPr="00342C42">
        <w:t xml:space="preserve">water bottles </w:t>
      </w:r>
      <w:r w:rsidR="004866D6" w:rsidRPr="00342C42">
        <w:t>confirmed</w:t>
      </w:r>
      <w:r w:rsidR="00682042" w:rsidRPr="00342C42">
        <w:t xml:space="preserve">. </w:t>
      </w:r>
      <w:r w:rsidR="004866D6" w:rsidRPr="00342C42">
        <w:t>C</w:t>
      </w:r>
      <w:r w:rsidR="00380D37" w:rsidRPr="00342C42">
        <w:t>urrent cost of food</w:t>
      </w:r>
      <w:r w:rsidR="004866D6" w:rsidRPr="00342C42">
        <w:t xml:space="preserve"> at $1349. </w:t>
      </w:r>
      <w:r w:rsidR="00380D37" w:rsidRPr="00342C42">
        <w:t>Ramana recommends larger bottles and provide cups</w:t>
      </w:r>
      <w:r w:rsidR="004866D6" w:rsidRPr="00342C42">
        <w:t xml:space="preserve"> due to the higher cost of smaller juice boxes. </w:t>
      </w:r>
      <w:r w:rsidR="00380D37" w:rsidRPr="00342C42">
        <w:t xml:space="preserve"> </w:t>
      </w:r>
    </w:p>
    <w:p w:rsidR="00380D37" w:rsidRPr="00342C42" w:rsidRDefault="00380D37" w:rsidP="004866D6">
      <w:pPr>
        <w:ind w:left="720"/>
      </w:pPr>
      <w:r w:rsidRPr="00342C42">
        <w:t xml:space="preserve">Breakfast bagels – </w:t>
      </w:r>
      <w:proofErr w:type="spellStart"/>
      <w:r w:rsidR="004866D6" w:rsidRPr="00342C42">
        <w:t>L</w:t>
      </w:r>
      <w:r w:rsidRPr="00342C42">
        <w:t>ongos</w:t>
      </w:r>
      <w:proofErr w:type="spellEnd"/>
      <w:r w:rsidR="004866D6" w:rsidRPr="00342C42">
        <w:t xml:space="preserve"> </w:t>
      </w:r>
      <w:r w:rsidRPr="00342C42">
        <w:t>has a tray with bagels</w:t>
      </w:r>
      <w:r w:rsidR="004866D6" w:rsidRPr="00342C42">
        <w:t>,</w:t>
      </w:r>
      <w:r w:rsidRPr="00342C42">
        <w:t xml:space="preserve"> </w:t>
      </w:r>
      <w:proofErr w:type="gramStart"/>
      <w:r w:rsidRPr="00342C42">
        <w:t>croissants</w:t>
      </w:r>
      <w:proofErr w:type="gramEnd"/>
      <w:r w:rsidRPr="00342C42">
        <w:t xml:space="preserve"> and other pastries. Shawn </w:t>
      </w:r>
      <w:r w:rsidR="004866D6" w:rsidRPr="00342C42">
        <w:t>suggests</w:t>
      </w:r>
      <w:r w:rsidRPr="00342C42">
        <w:t xml:space="preserve"> having a </w:t>
      </w:r>
      <w:proofErr w:type="gramStart"/>
      <w:r w:rsidRPr="00342C42">
        <w:t>toaster</w:t>
      </w:r>
      <w:proofErr w:type="gramEnd"/>
      <w:r w:rsidRPr="00342C42">
        <w:t xml:space="preserve"> so people can toast their own breakfasts. Will need to acquire permission to use toaster in the area. Shawn suggests getting bagels from No Frills. </w:t>
      </w:r>
      <w:r w:rsidRPr="00342C42">
        <w:rPr>
          <w:b/>
        </w:rPr>
        <w:t xml:space="preserve">ASK FOR VOLUNTEERS. </w:t>
      </w:r>
      <w:r w:rsidRPr="00342C42">
        <w:t xml:space="preserve">Ramana has decided to scrap toasts because lineup for the toaster is going to be problematic. </w:t>
      </w:r>
    </w:p>
    <w:p w:rsidR="00380D37" w:rsidRPr="00342C42" w:rsidRDefault="00380D37" w:rsidP="004866D6">
      <w:pPr>
        <w:ind w:left="720"/>
      </w:pPr>
      <w:r w:rsidRPr="00342C42">
        <w:t xml:space="preserve">Shawn suggests </w:t>
      </w:r>
      <w:r w:rsidR="004866D6" w:rsidRPr="00342C42">
        <w:t>that the LMPSU continue to apply for funding.</w:t>
      </w:r>
      <w:r w:rsidRPr="00342C42">
        <w:t xml:space="preserve"> Ask LMP </w:t>
      </w:r>
      <w:r w:rsidR="00CC2288" w:rsidRPr="00342C42">
        <w:t xml:space="preserve">department </w:t>
      </w:r>
      <w:r w:rsidRPr="00342C42">
        <w:t xml:space="preserve">for more funding only if we don’t get more funding elsewhere. Shawn to work on ASSU special project funding – Negar wants Shawn to finish by Monday. Michael to send </w:t>
      </w:r>
      <w:r w:rsidR="004866D6" w:rsidRPr="00342C42">
        <w:t xml:space="preserve">another </w:t>
      </w:r>
      <w:r w:rsidRPr="00342C42">
        <w:t xml:space="preserve">email regarding poster presentation and </w:t>
      </w:r>
      <w:r w:rsidR="00F36C8B" w:rsidRPr="00342C42">
        <w:t>academic seminar</w:t>
      </w:r>
    </w:p>
    <w:p w:rsidR="00F36C8B" w:rsidRPr="00342C42" w:rsidRDefault="00F36C8B" w:rsidP="004866D6">
      <w:pPr>
        <w:ind w:left="720"/>
      </w:pPr>
      <w:r w:rsidRPr="00342C42">
        <w:t xml:space="preserve">4 tables for food. Self-serve, can have posters on either side. Discussion of table layout. Michael suggests letting professors get their food first, then making all tables open to everyone. Shawn suggests limiting the meat, have more vegetarian options. Include dietary restrictions in registration form. </w:t>
      </w:r>
      <w:r w:rsidR="004866D6" w:rsidRPr="00342C42">
        <w:t>Final t</w:t>
      </w:r>
      <w:r w:rsidRPr="00342C42">
        <w:t xml:space="preserve">otal </w:t>
      </w:r>
      <w:r w:rsidR="004866D6" w:rsidRPr="00342C42">
        <w:t xml:space="preserve">of </w:t>
      </w:r>
      <w:r w:rsidRPr="00342C42">
        <w:t>12 tables</w:t>
      </w:r>
      <w:r w:rsidR="004866D6" w:rsidRPr="00342C42">
        <w:t>:</w:t>
      </w:r>
      <w:r w:rsidRPr="00342C42">
        <w:t xml:space="preserve"> 6 for food, 6 for conference room. </w:t>
      </w:r>
      <w:r w:rsidR="00CC2288" w:rsidRPr="00342C42">
        <w:t>To be discussed in later meetings.</w:t>
      </w:r>
    </w:p>
    <w:p w:rsidR="005E3638" w:rsidRPr="00342C42" w:rsidRDefault="005E3638" w:rsidP="004866D6">
      <w:pPr>
        <w:ind w:left="720"/>
      </w:pPr>
      <w:r w:rsidRPr="00342C42">
        <w:t xml:space="preserve">Shawn recommends giving fountain pens – will be </w:t>
      </w:r>
      <w:r w:rsidR="004866D6" w:rsidRPr="00342C42">
        <w:t>inexpensive</w:t>
      </w:r>
      <w:r w:rsidRPr="00342C42">
        <w:t xml:space="preserve">. Shawn can make ink – about $7 per person. Extra mugs can be given. No issues with pen and ink. Pens will cost $322, $2 for jar. </w:t>
      </w:r>
      <w:r w:rsidR="004866D6" w:rsidRPr="00342C42">
        <w:t>Pens finalized as gift</w:t>
      </w:r>
      <w:r w:rsidRPr="00342C42">
        <w:t xml:space="preserve"> - $10</w:t>
      </w:r>
      <w:r w:rsidR="004866D6" w:rsidRPr="00342C42">
        <w:t>/person</w:t>
      </w:r>
      <w:r w:rsidRPr="00342C42">
        <w:t xml:space="preserve">. </w:t>
      </w:r>
      <w:r w:rsidR="000F74AC" w:rsidRPr="00342C42">
        <w:t xml:space="preserve">Robin to also receive a pen as thanks for her contributions to the conference. </w:t>
      </w:r>
    </w:p>
    <w:p w:rsidR="005E3638" w:rsidRPr="00342C42" w:rsidRDefault="005E3638" w:rsidP="004866D6">
      <w:pPr>
        <w:ind w:left="720"/>
      </w:pPr>
      <w:proofErr w:type="spellStart"/>
      <w:r w:rsidRPr="00342C42">
        <w:t>Negin</w:t>
      </w:r>
      <w:proofErr w:type="spellEnd"/>
      <w:r w:rsidRPr="00342C42">
        <w:t xml:space="preserve"> </w:t>
      </w:r>
      <w:r w:rsidR="004866D6" w:rsidRPr="00342C42">
        <w:t>has created a preliminary poster</w:t>
      </w:r>
      <w:r w:rsidRPr="00342C42">
        <w:t xml:space="preserve"> – Robin will </w:t>
      </w:r>
      <w:r w:rsidR="004866D6" w:rsidRPr="00342C42">
        <w:t>refine it</w:t>
      </w:r>
      <w:r w:rsidRPr="00342C42">
        <w:t xml:space="preserve">. </w:t>
      </w:r>
      <w:r w:rsidR="003325D7" w:rsidRPr="00342C42">
        <w:t xml:space="preserve">Robin to investigate copyright issues with background images. </w:t>
      </w:r>
      <w:r w:rsidR="004866D6" w:rsidRPr="00342C42">
        <w:t>Poster should be finalized by next week.</w:t>
      </w:r>
      <w:r w:rsidR="003325D7" w:rsidRPr="00342C42">
        <w:t xml:space="preserve"> </w:t>
      </w:r>
    </w:p>
    <w:p w:rsidR="003325D7" w:rsidRPr="00342C42" w:rsidRDefault="003325D7" w:rsidP="009C644E">
      <w:r w:rsidRPr="00342C42">
        <w:tab/>
        <w:t xml:space="preserve">Tsz Ying to create </w:t>
      </w:r>
      <w:r w:rsidR="004866D6" w:rsidRPr="00342C42">
        <w:t>F</w:t>
      </w:r>
      <w:r w:rsidRPr="00342C42">
        <w:t xml:space="preserve">acebook page </w:t>
      </w:r>
      <w:r w:rsidR="00CC2288" w:rsidRPr="00342C42">
        <w:t>for</w:t>
      </w:r>
      <w:r w:rsidRPr="00342C42">
        <w:t xml:space="preserve"> conference.</w:t>
      </w:r>
    </w:p>
    <w:p w:rsidR="003325D7" w:rsidRPr="00342C42" w:rsidRDefault="00250B83" w:rsidP="004866D6">
      <w:pPr>
        <w:ind w:left="720"/>
      </w:pPr>
      <w:r w:rsidRPr="00342C42">
        <w:t xml:space="preserve">Conference is to have </w:t>
      </w:r>
      <w:r w:rsidR="003325D7" w:rsidRPr="00342C42">
        <w:t xml:space="preserve">7 Speakers. </w:t>
      </w:r>
      <w:r w:rsidR="004866D6" w:rsidRPr="00342C42">
        <w:t>One speaker agreed to present after reaching the 6-speaker cap. Unprofessional to reject, will proceed with 7 speakers.</w:t>
      </w:r>
      <w:r w:rsidR="003325D7" w:rsidRPr="00342C42">
        <w:t xml:space="preserve"> </w:t>
      </w:r>
    </w:p>
    <w:p w:rsidR="003325D7" w:rsidRPr="00342C42" w:rsidRDefault="004866D6" w:rsidP="004866D6">
      <w:pPr>
        <w:ind w:left="720"/>
      </w:pPr>
      <w:r w:rsidRPr="00342C42">
        <w:t xml:space="preserve">Current schedule: </w:t>
      </w:r>
      <w:r w:rsidR="003325D7" w:rsidRPr="00342C42">
        <w:t>breakfast and registration</w:t>
      </w:r>
      <w:r w:rsidRPr="00342C42">
        <w:t xml:space="preserve"> at 9:00;</w:t>
      </w:r>
      <w:r w:rsidR="003325D7" w:rsidRPr="00342C42">
        <w:t xml:space="preserve"> </w:t>
      </w:r>
      <w:r w:rsidRPr="00342C42">
        <w:t>presentations begin at 9:30;</w:t>
      </w:r>
      <w:r w:rsidR="003325D7" w:rsidRPr="00342C42">
        <w:t xml:space="preserve"> Execs </w:t>
      </w:r>
      <w:r w:rsidRPr="00342C42">
        <w:t>arrive at 7:00 to set up</w:t>
      </w:r>
      <w:r w:rsidR="003325D7" w:rsidRPr="00342C42">
        <w:t xml:space="preserve">. Exec dinner after conference. </w:t>
      </w:r>
    </w:p>
    <w:p w:rsidR="00DB3F3E" w:rsidRPr="00342C42" w:rsidRDefault="003325D7" w:rsidP="00250B83">
      <w:pPr>
        <w:ind w:left="720"/>
      </w:pPr>
      <w:r w:rsidRPr="00342C42">
        <w:t xml:space="preserve">Booklets – printing </w:t>
      </w:r>
      <w:r w:rsidR="000F74AC" w:rsidRPr="00342C42">
        <w:t>to occur in first week of January.</w:t>
      </w:r>
      <w:r w:rsidRPr="00342C42">
        <w:t xml:space="preserve"> </w:t>
      </w:r>
      <w:r w:rsidR="000F74AC" w:rsidRPr="00342C42">
        <w:t xml:space="preserve">Flyers </w:t>
      </w:r>
      <w:r w:rsidRPr="00342C42">
        <w:t>to be printed and posted</w:t>
      </w:r>
      <w:r w:rsidR="000F74AC" w:rsidRPr="00342C42">
        <w:t xml:space="preserve"> after poster </w:t>
      </w:r>
      <w:r w:rsidR="00682042" w:rsidRPr="00342C42">
        <w:t xml:space="preserve">is </w:t>
      </w:r>
      <w:r w:rsidR="000F74AC" w:rsidRPr="00342C42">
        <w:t>finalized</w:t>
      </w:r>
      <w:r w:rsidRPr="00342C42">
        <w:t xml:space="preserve">. </w:t>
      </w:r>
      <w:r w:rsidR="000F74AC" w:rsidRPr="00342C42">
        <w:t>Stephanie comments that hospitals are not happy with posting flyers,</w:t>
      </w:r>
      <w:r w:rsidRPr="00342C42">
        <w:t xml:space="preserve"> will need to email </w:t>
      </w:r>
      <w:r w:rsidR="000F74AC" w:rsidRPr="00342C42">
        <w:t>specific individuals to obtain permission.</w:t>
      </w:r>
      <w:r w:rsidRPr="00342C42">
        <w:t xml:space="preserve"> </w:t>
      </w:r>
    </w:p>
    <w:p w:rsidR="00250B83" w:rsidRPr="00342C42" w:rsidRDefault="00250B83" w:rsidP="00250B83">
      <w:pPr>
        <w:ind w:firstLine="720"/>
      </w:pPr>
    </w:p>
    <w:p w:rsidR="00DB3F3E" w:rsidRPr="00342C42" w:rsidRDefault="00DB3F3E" w:rsidP="00250B83">
      <w:pPr>
        <w:ind w:firstLine="720"/>
      </w:pPr>
      <w:r w:rsidRPr="00342C42">
        <w:lastRenderedPageBreak/>
        <w:t xml:space="preserve">Meeting adjourned 6:12 pm. </w:t>
      </w:r>
    </w:p>
    <w:sectPr w:rsidR="00DB3F3E" w:rsidRPr="0034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F07AA"/>
    <w:multiLevelType w:val="hybridMultilevel"/>
    <w:tmpl w:val="9FAA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4E"/>
    <w:rsid w:val="000B53CB"/>
    <w:rsid w:val="000F43C5"/>
    <w:rsid w:val="000F59ED"/>
    <w:rsid w:val="000F74AC"/>
    <w:rsid w:val="001A3CD7"/>
    <w:rsid w:val="001C13BF"/>
    <w:rsid w:val="001E4BCB"/>
    <w:rsid w:val="00250B83"/>
    <w:rsid w:val="003325D7"/>
    <w:rsid w:val="00342C42"/>
    <w:rsid w:val="00380D37"/>
    <w:rsid w:val="004866D6"/>
    <w:rsid w:val="005E3638"/>
    <w:rsid w:val="00682042"/>
    <w:rsid w:val="00943272"/>
    <w:rsid w:val="009711AC"/>
    <w:rsid w:val="009C644E"/>
    <w:rsid w:val="00CC2288"/>
    <w:rsid w:val="00D0666E"/>
    <w:rsid w:val="00D224F8"/>
    <w:rsid w:val="00DB3F3E"/>
    <w:rsid w:val="00E37735"/>
    <w:rsid w:val="00F3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898F"/>
  <w15:chartTrackingRefBased/>
  <w15:docId w15:val="{D7B33B82-D080-47A7-8892-9DCC8CD4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Xu</dc:creator>
  <cp:keywords/>
  <dc:description/>
  <cp:lastModifiedBy>Michael Xu</cp:lastModifiedBy>
  <cp:revision>7</cp:revision>
  <dcterms:created xsi:type="dcterms:W3CDTF">2017-11-24T21:04:00Z</dcterms:created>
  <dcterms:modified xsi:type="dcterms:W3CDTF">2018-01-09T18:15:00Z</dcterms:modified>
</cp:coreProperties>
</file>